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F9F9"/>
  <w:body>
    <w:bookmarkStart w:id="0" w:name="ed-bridge-consulting-agency-ebca" w:displacedByCustomXml="next"/>
    <w:bookmarkStart w:id="1" w:name="corporate-profile-2026" w:displacedByCustomXml="next"/>
    <w:bookmarkStart w:id="2" w:name="X3927fa1448dd668588d0fafb5f47ed8a3f32064" w:displacedByCustomXml="next"/>
    <w:sdt>
      <w:sdtPr>
        <w:id w:val="783388357"/>
        <w:docPartObj>
          <w:docPartGallery w:val="Cover Pages"/>
          <w:docPartUnique/>
        </w:docPartObj>
      </w:sdtPr>
      <w:sdtContent>
        <w:p w14:paraId="25F807A3" w14:textId="03C428AB" w:rsidR="00146B8D" w:rsidRDefault="00146B8D">
          <w:r>
            <w:rPr>
              <w:noProof/>
            </w:rPr>
            <mc:AlternateContent>
              <mc:Choice Requires="wps">
                <w:drawing>
                  <wp:anchor distT="0" distB="0" distL="114300" distR="114300" simplePos="0" relativeHeight="251661312" behindDoc="0" locked="0" layoutInCell="1" allowOverlap="1" wp14:anchorId="3749C70A" wp14:editId="2465A7C5">
                    <wp:simplePos x="0" y="0"/>
                    <wp:positionH relativeFrom="column">
                      <wp:posOffset>-1130300</wp:posOffset>
                    </wp:positionH>
                    <wp:positionV relativeFrom="paragraph">
                      <wp:posOffset>-698500</wp:posOffset>
                    </wp:positionV>
                    <wp:extent cx="1536700" cy="10297795"/>
                    <wp:effectExtent l="0" t="0" r="6350" b="8255"/>
                    <wp:wrapNone/>
                    <wp:docPr id="1632010352" name="Rectangle 2"/>
                    <wp:cNvGraphicFramePr/>
                    <a:graphic xmlns:a="http://schemas.openxmlformats.org/drawingml/2006/main">
                      <a:graphicData uri="http://schemas.microsoft.com/office/word/2010/wordprocessingShape">
                        <wps:wsp>
                          <wps:cNvSpPr/>
                          <wps:spPr>
                            <a:xfrm>
                              <a:off x="0" y="0"/>
                              <a:ext cx="1536700" cy="10297795"/>
                            </a:xfrm>
                            <a:prstGeom prst="rect">
                              <a:avLst/>
                            </a:prstGeom>
                            <a:solidFill>
                              <a:srgbClr val="F6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14BD" id="Rectangle 2" o:spid="_x0000_s1026" style="position:absolute;margin-left:-89pt;margin-top:-55pt;width:121pt;height:8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" fillcolor="#f6f8fc" stroked="f" strokeweight="1pt"/>
                </w:pict>
              </mc:Fallback>
            </mc:AlternateContent>
          </w:r>
          <w:r>
            <w:rPr>
              <w:noProof/>
            </w:rPr>
            <w:drawing>
              <wp:anchor distT="0" distB="0" distL="114300" distR="114300" simplePos="0" relativeHeight="251662336" behindDoc="0" locked="0" layoutInCell="1" allowOverlap="1" wp14:anchorId="6AE201F0" wp14:editId="7B713810">
                <wp:simplePos x="0" y="0"/>
                <wp:positionH relativeFrom="column">
                  <wp:posOffset>76953</wp:posOffset>
                </wp:positionH>
                <wp:positionV relativeFrom="paragraph">
                  <wp:posOffset>-602055</wp:posOffset>
                </wp:positionV>
                <wp:extent cx="7278987" cy="10196808"/>
                <wp:effectExtent l="0" t="0" r="0" b="0"/>
                <wp:wrapNone/>
                <wp:docPr id="188182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9747" name="Picture 1881829747"/>
                        <pic:cNvPicPr/>
                      </pic:nvPicPr>
                      <pic:blipFill>
                        <a:blip r:embed="rId8">
                          <a:extLst>
                            <a:ext uri="{28A0092B-C50C-407E-A947-70E740481C1C}">
                              <a14:useLocalDpi xmlns:a14="http://schemas.microsoft.com/office/drawing/2010/main" val="0"/>
                            </a:ext>
                          </a:extLst>
                        </a:blip>
                        <a:stretch>
                          <a:fillRect/>
                        </a:stretch>
                      </pic:blipFill>
                      <pic:spPr>
                        <a:xfrm>
                          <a:off x="0" y="0"/>
                          <a:ext cx="7283063" cy="10202518"/>
                        </a:xfrm>
                        <a:prstGeom prst="rect">
                          <a:avLst/>
                        </a:prstGeom>
                      </pic:spPr>
                    </pic:pic>
                  </a:graphicData>
                </a:graphic>
                <wp14:sizeRelH relativeFrom="margin">
                  <wp14:pctWidth>0</wp14:pctWidth>
                </wp14:sizeRelH>
                <wp14:sizeRelV relativeFrom="margin">
                  <wp14:pctHeight>0</wp14:pctHeight>
                </wp14:sizeRelV>
              </wp:anchor>
            </w:drawing>
          </w:r>
        </w:p>
        <w:p w14:paraId="50525E40" w14:textId="179CA3BD" w:rsidR="005565F3" w:rsidRDefault="00146B8D" w:rsidP="00146B8D">
          <w:pPr>
            <w:jc w:val="left"/>
          </w:pPr>
          <w:r>
            <w:br w:type="page"/>
          </w:r>
        </w:p>
      </w:sdtContent>
    </w:sdt>
    <w:p w14:paraId="02F693B9" w14:textId="77777777" w:rsidR="005565F3" w:rsidRDefault="005565F3">
      <w:pPr>
        <w:pStyle w:val="BodyText"/>
        <w:sectPr w:rsidR="005565F3">
          <w:footnotePr>
            <w:numRestart w:val="eachSect"/>
          </w:footnotePr>
          <w:pgSz w:w="12240" w:h="15840"/>
          <w:pgMar w:top="720" w:right="720" w:bottom="720" w:left="720" w:header="720" w:footer="720" w:gutter="0"/>
          <w:pgNumType w:start="0"/>
          <w:cols w:space="720"/>
          <w:titlePg/>
          <w:docGrid w:linePitch="326"/>
        </w:sectPr>
      </w:pPr>
      <w:bookmarkStart w:id="3" w:name="table-of-contents"/>
      <w:bookmarkEnd w:id="2"/>
      <w:bookmarkEnd w:id="1"/>
      <w:bookmarkEnd w:id="0"/>
    </w:p>
    <w:p w14:paraId="488DC4D9" w14:textId="77777777" w:rsidR="005565F3" w:rsidRDefault="00000000">
      <w:pPr>
        <w:pStyle w:val="Heading1"/>
      </w:pPr>
      <w:bookmarkStart w:id="4" w:name="_Toc233900948"/>
      <w:r>
        <w:lastRenderedPageBreak/>
        <w:t>TABLE OF CONTENTS</w:t>
      </w:r>
      <w:bookmarkEnd w:id="4"/>
    </w:p>
    <w:bookmarkStart w:id="5" w:name="executive-directors-message"/>
    <w:bookmarkEnd w:id="3"/>
    <w:p w14:paraId="01C58BDC" w14:textId="77777777" w:rsidR="005565F3" w:rsidRDefault="00000000">
      <w:pPr>
        <w:pStyle w:val="TOC1"/>
        <w:rPr>
          <w:rFonts w:eastAsiaTheme="minorEastAsia"/>
          <w:kern w:val="2"/>
          <w:lang w:eastAsia="zh-CN"/>
          <w14:ligatures w14:val="standardContextual"/>
        </w:rPr>
      </w:pPr>
      <w:r>
        <w:fldChar w:fldCharType="begin"/>
      </w:r>
      <w:r>
        <w:instrText xml:space="preserve"> TOC \o "1-3" \h \z \u </w:instrText>
      </w:r>
      <w:r>
        <w:fldChar w:fldCharType="separate"/>
      </w:r>
      <w:hyperlink w:anchor="_Toc233900948" w:history="1">
        <w:r>
          <w:rPr>
            <w:rStyle w:val="Hyperlink"/>
            <w:rFonts w:ascii="Lato" w:hAnsi="Lato"/>
          </w:rPr>
          <w:t>TABLE OF CONTENTS</w:t>
        </w:r>
        <w:r>
          <w:tab/>
        </w:r>
        <w:r>
          <w:fldChar w:fldCharType="begin"/>
        </w:r>
        <w:r>
          <w:instrText xml:space="preserve"> PAGEREF _Toc233900948 \h </w:instrText>
        </w:r>
        <w:r>
          <w:fldChar w:fldCharType="separate"/>
        </w:r>
        <w:r>
          <w:t>1</w:t>
        </w:r>
        <w:r>
          <w:fldChar w:fldCharType="end"/>
        </w:r>
      </w:hyperlink>
    </w:p>
    <w:p w14:paraId="129324EE" w14:textId="77777777" w:rsidR="005565F3" w:rsidRDefault="00000000">
      <w:pPr>
        <w:pStyle w:val="TOC1"/>
        <w:rPr>
          <w:rFonts w:eastAsiaTheme="minorEastAsia"/>
          <w:kern w:val="2"/>
          <w:lang w:eastAsia="zh-CN"/>
          <w14:ligatures w14:val="standardContextual"/>
        </w:rPr>
      </w:pPr>
      <w:hyperlink w:anchor="_Toc233900949" w:history="1">
        <w:r>
          <w:rPr>
            <w:rStyle w:val="Hyperlink"/>
            <w:rFonts w:ascii="Lato" w:hAnsi="Lato"/>
          </w:rPr>
          <w:t>DIRECTOR GENERAL MESSAGE</w:t>
        </w:r>
        <w:r>
          <w:tab/>
        </w:r>
        <w:r>
          <w:fldChar w:fldCharType="begin"/>
        </w:r>
        <w:r>
          <w:instrText xml:space="preserve"> PAGEREF _Toc233900949 \h </w:instrText>
        </w:r>
        <w:r>
          <w:fldChar w:fldCharType="separate"/>
        </w:r>
        <w:r>
          <w:t>2</w:t>
        </w:r>
        <w:r>
          <w:fldChar w:fldCharType="end"/>
        </w:r>
      </w:hyperlink>
    </w:p>
    <w:p w14:paraId="31FC862C" w14:textId="77777777" w:rsidR="005565F3" w:rsidRDefault="00000000">
      <w:pPr>
        <w:pStyle w:val="TOC1"/>
        <w:rPr>
          <w:rFonts w:eastAsiaTheme="minorEastAsia"/>
          <w:kern w:val="2"/>
          <w:lang w:eastAsia="zh-CN"/>
          <w14:ligatures w14:val="standardContextual"/>
        </w:rPr>
      </w:pPr>
      <w:hyperlink w:anchor="_Toc233900950" w:history="1">
        <w:r>
          <w:rPr>
            <w:rStyle w:val="Hyperlink"/>
            <w:rFonts w:ascii="Lato" w:hAnsi="Lato"/>
          </w:rPr>
          <w:t>OUR LEADERSHIP TEAM</w:t>
        </w:r>
        <w:r>
          <w:tab/>
        </w:r>
        <w:r>
          <w:fldChar w:fldCharType="begin"/>
        </w:r>
        <w:r>
          <w:instrText xml:space="preserve"> PAGEREF _Toc233900950 \h </w:instrText>
        </w:r>
        <w:r>
          <w:fldChar w:fldCharType="separate"/>
        </w:r>
        <w:r>
          <w:t>3</w:t>
        </w:r>
        <w:r>
          <w:fldChar w:fldCharType="end"/>
        </w:r>
      </w:hyperlink>
    </w:p>
    <w:p w14:paraId="3FB409F2" w14:textId="77777777" w:rsidR="005565F3" w:rsidRDefault="00000000">
      <w:pPr>
        <w:pStyle w:val="TOC1"/>
        <w:rPr>
          <w:rFonts w:eastAsiaTheme="minorEastAsia"/>
          <w:kern w:val="2"/>
          <w:lang w:eastAsia="zh-CN"/>
          <w14:ligatures w14:val="standardContextual"/>
        </w:rPr>
      </w:pPr>
      <w:hyperlink w:anchor="_Toc233900951" w:history="1">
        <w:r>
          <w:rPr>
            <w:rStyle w:val="Hyperlink"/>
            <w:rFonts w:ascii="Lato" w:hAnsi="Lato"/>
          </w:rPr>
          <w:t>Our Technical Team</w:t>
        </w:r>
        <w:r>
          <w:tab/>
        </w:r>
        <w:r>
          <w:fldChar w:fldCharType="begin"/>
        </w:r>
        <w:r>
          <w:instrText xml:space="preserve"> PAGEREF _Toc233900951 \h </w:instrText>
        </w:r>
        <w:r>
          <w:fldChar w:fldCharType="separate"/>
        </w:r>
        <w:r>
          <w:t>4</w:t>
        </w:r>
        <w:r>
          <w:fldChar w:fldCharType="end"/>
        </w:r>
      </w:hyperlink>
    </w:p>
    <w:p w14:paraId="78EE5916" w14:textId="77777777" w:rsidR="005565F3" w:rsidRDefault="00000000">
      <w:pPr>
        <w:pStyle w:val="TOC1"/>
        <w:rPr>
          <w:rFonts w:eastAsiaTheme="minorEastAsia"/>
          <w:kern w:val="2"/>
          <w:lang w:eastAsia="zh-CN"/>
          <w14:ligatures w14:val="standardContextual"/>
        </w:rPr>
      </w:pPr>
      <w:hyperlink w:anchor="_Toc233900952" w:history="1">
        <w:r>
          <w:rPr>
            <w:rStyle w:val="Hyperlink"/>
            <w:rFonts w:ascii="Lato" w:hAnsi="Lato"/>
          </w:rPr>
          <w:t>Company Organization Structure</w:t>
        </w:r>
        <w:r>
          <w:tab/>
        </w:r>
        <w:r>
          <w:fldChar w:fldCharType="begin"/>
        </w:r>
        <w:r>
          <w:instrText xml:space="preserve"> PAGEREF _Toc233900952 \h </w:instrText>
        </w:r>
        <w:r>
          <w:fldChar w:fldCharType="separate"/>
        </w:r>
        <w:r>
          <w:t>5</w:t>
        </w:r>
        <w:r>
          <w:fldChar w:fldCharType="end"/>
        </w:r>
      </w:hyperlink>
    </w:p>
    <w:p w14:paraId="6ADC8877" w14:textId="77777777" w:rsidR="005565F3" w:rsidRDefault="00000000">
      <w:pPr>
        <w:pStyle w:val="TOC1"/>
        <w:rPr>
          <w:rFonts w:eastAsiaTheme="minorEastAsia"/>
          <w:kern w:val="2"/>
          <w:lang w:eastAsia="zh-CN"/>
          <w14:ligatures w14:val="standardContextual"/>
        </w:rPr>
      </w:pPr>
      <w:hyperlink w:anchor="_Toc233900953" w:history="1">
        <w:r>
          <w:rPr>
            <w:rStyle w:val="Hyperlink"/>
            <w:rFonts w:ascii="Lato" w:hAnsi="Lato"/>
          </w:rPr>
          <w:t>1.0 COMPANY OVERVIEW</w:t>
        </w:r>
        <w:r>
          <w:tab/>
        </w:r>
        <w:r>
          <w:fldChar w:fldCharType="begin"/>
        </w:r>
        <w:r>
          <w:instrText xml:space="preserve"> PAGEREF _Toc233900953 \h </w:instrText>
        </w:r>
        <w:r>
          <w:fldChar w:fldCharType="separate"/>
        </w:r>
        <w:r>
          <w:t>6</w:t>
        </w:r>
        <w:r>
          <w:fldChar w:fldCharType="end"/>
        </w:r>
      </w:hyperlink>
    </w:p>
    <w:p w14:paraId="296C3797" w14:textId="77777777" w:rsidR="005565F3" w:rsidRDefault="00000000">
      <w:pPr>
        <w:pStyle w:val="TOC1"/>
        <w:rPr>
          <w:rFonts w:eastAsiaTheme="minorEastAsia"/>
          <w:kern w:val="2"/>
          <w:lang w:eastAsia="zh-CN"/>
          <w14:ligatures w14:val="standardContextual"/>
        </w:rPr>
      </w:pPr>
      <w:hyperlink w:anchor="_Toc233900954" w:history="1">
        <w:r>
          <w:rPr>
            <w:rStyle w:val="Hyperlink"/>
            <w:rFonts w:ascii="Lato" w:hAnsi="Lato"/>
          </w:rPr>
          <w:t>2.0 COMPANY BACKGROUND</w:t>
        </w:r>
        <w:r>
          <w:tab/>
        </w:r>
        <w:r>
          <w:fldChar w:fldCharType="begin"/>
        </w:r>
        <w:r>
          <w:instrText xml:space="preserve"> PAGEREF _Toc233900954 \h </w:instrText>
        </w:r>
        <w:r>
          <w:fldChar w:fldCharType="separate"/>
        </w:r>
        <w:r>
          <w:t>6</w:t>
        </w:r>
        <w:r>
          <w:fldChar w:fldCharType="end"/>
        </w:r>
      </w:hyperlink>
    </w:p>
    <w:p w14:paraId="379D6729" w14:textId="77777777" w:rsidR="005565F3" w:rsidRDefault="00000000">
      <w:pPr>
        <w:pStyle w:val="TOC1"/>
        <w:rPr>
          <w:rFonts w:eastAsiaTheme="minorEastAsia"/>
          <w:kern w:val="2"/>
          <w:lang w:eastAsia="zh-CN"/>
          <w14:ligatures w14:val="standardContextual"/>
        </w:rPr>
      </w:pPr>
      <w:hyperlink w:anchor="_Toc233900955" w:history="1">
        <w:r>
          <w:rPr>
            <w:rStyle w:val="Hyperlink"/>
            <w:rFonts w:ascii="Lato" w:hAnsi="Lato"/>
          </w:rPr>
          <w:t>3.0 LEGAL STATUS</w:t>
        </w:r>
        <w:r>
          <w:tab/>
        </w:r>
        <w:r>
          <w:fldChar w:fldCharType="begin"/>
        </w:r>
        <w:r>
          <w:instrText xml:space="preserve"> PAGEREF _Toc233900955 \h </w:instrText>
        </w:r>
        <w:r>
          <w:fldChar w:fldCharType="separate"/>
        </w:r>
        <w:r>
          <w:t>7</w:t>
        </w:r>
        <w:r>
          <w:fldChar w:fldCharType="end"/>
        </w:r>
      </w:hyperlink>
    </w:p>
    <w:p w14:paraId="2C8B586D" w14:textId="77777777" w:rsidR="005565F3" w:rsidRDefault="00000000">
      <w:pPr>
        <w:pStyle w:val="TOC1"/>
        <w:rPr>
          <w:rFonts w:eastAsiaTheme="minorEastAsia"/>
          <w:kern w:val="2"/>
          <w:lang w:eastAsia="zh-CN"/>
          <w14:ligatures w14:val="standardContextual"/>
        </w:rPr>
      </w:pPr>
      <w:hyperlink w:anchor="_Toc233900956" w:history="1">
        <w:r>
          <w:rPr>
            <w:rStyle w:val="Hyperlink"/>
            <w:rFonts w:ascii="Lato" w:hAnsi="Lato"/>
          </w:rPr>
          <w:t>4.0 OUR VISION</w:t>
        </w:r>
        <w:r>
          <w:tab/>
        </w:r>
        <w:r>
          <w:fldChar w:fldCharType="begin"/>
        </w:r>
        <w:r>
          <w:instrText xml:space="preserve"> PAGEREF _Toc233900956 \h </w:instrText>
        </w:r>
        <w:r>
          <w:fldChar w:fldCharType="separate"/>
        </w:r>
        <w:r>
          <w:t>7</w:t>
        </w:r>
        <w:r>
          <w:fldChar w:fldCharType="end"/>
        </w:r>
      </w:hyperlink>
    </w:p>
    <w:p w14:paraId="78CC20D7" w14:textId="77777777" w:rsidR="005565F3" w:rsidRDefault="00000000">
      <w:pPr>
        <w:pStyle w:val="TOC1"/>
        <w:rPr>
          <w:rFonts w:eastAsiaTheme="minorEastAsia"/>
          <w:kern w:val="2"/>
          <w:lang w:eastAsia="zh-CN"/>
          <w14:ligatures w14:val="standardContextual"/>
        </w:rPr>
      </w:pPr>
      <w:hyperlink w:anchor="_Toc233900957" w:history="1">
        <w:r>
          <w:rPr>
            <w:rStyle w:val="Hyperlink"/>
            <w:rFonts w:ascii="Lato" w:hAnsi="Lato"/>
          </w:rPr>
          <w:t>5.0 OUR MISSION</w:t>
        </w:r>
        <w:r>
          <w:tab/>
        </w:r>
        <w:r>
          <w:fldChar w:fldCharType="begin"/>
        </w:r>
        <w:r>
          <w:instrText xml:space="preserve"> PAGEREF _Toc233900957 \h </w:instrText>
        </w:r>
        <w:r>
          <w:fldChar w:fldCharType="separate"/>
        </w:r>
        <w:r>
          <w:t>7</w:t>
        </w:r>
        <w:r>
          <w:fldChar w:fldCharType="end"/>
        </w:r>
      </w:hyperlink>
    </w:p>
    <w:p w14:paraId="4A14D0BD" w14:textId="77777777" w:rsidR="005565F3" w:rsidRDefault="00000000">
      <w:pPr>
        <w:pStyle w:val="TOC1"/>
        <w:rPr>
          <w:rFonts w:eastAsiaTheme="minorEastAsia"/>
          <w:kern w:val="2"/>
          <w:lang w:eastAsia="zh-CN"/>
          <w14:ligatures w14:val="standardContextual"/>
        </w:rPr>
      </w:pPr>
      <w:hyperlink w:anchor="_Toc233900958" w:history="1">
        <w:r>
          <w:rPr>
            <w:rStyle w:val="Hyperlink"/>
            <w:rFonts w:ascii="Lato" w:hAnsi="Lato"/>
          </w:rPr>
          <w:t>6.0 OUR CORE VALUES</w:t>
        </w:r>
        <w:r>
          <w:tab/>
        </w:r>
        <w:r>
          <w:fldChar w:fldCharType="begin"/>
        </w:r>
        <w:r>
          <w:instrText xml:space="preserve"> PAGEREF _Toc233900958 \h </w:instrText>
        </w:r>
        <w:r>
          <w:fldChar w:fldCharType="separate"/>
        </w:r>
        <w:r>
          <w:t>7</w:t>
        </w:r>
        <w:r>
          <w:fldChar w:fldCharType="end"/>
        </w:r>
      </w:hyperlink>
    </w:p>
    <w:p w14:paraId="1B98CD96" w14:textId="77777777" w:rsidR="005565F3" w:rsidRDefault="00000000">
      <w:pPr>
        <w:pStyle w:val="TOC1"/>
        <w:rPr>
          <w:rFonts w:eastAsiaTheme="minorEastAsia"/>
          <w:kern w:val="2"/>
          <w:lang w:eastAsia="zh-CN"/>
          <w14:ligatures w14:val="standardContextual"/>
        </w:rPr>
      </w:pPr>
      <w:hyperlink w:anchor="_Toc233900959" w:history="1">
        <w:r>
          <w:rPr>
            <w:rStyle w:val="Hyperlink"/>
            <w:rFonts w:ascii="Lato" w:hAnsi="Lato"/>
            <w:bCs/>
          </w:rPr>
          <w:t>7.0 OUR CORPORATE PHILOSOPHY</w:t>
        </w:r>
        <w:r>
          <w:tab/>
        </w:r>
        <w:r>
          <w:fldChar w:fldCharType="begin"/>
        </w:r>
        <w:r>
          <w:instrText xml:space="preserve"> PAGEREF _Toc233900959 \h </w:instrText>
        </w:r>
        <w:r>
          <w:fldChar w:fldCharType="separate"/>
        </w:r>
        <w:r>
          <w:t>8</w:t>
        </w:r>
        <w:r>
          <w:fldChar w:fldCharType="end"/>
        </w:r>
      </w:hyperlink>
    </w:p>
    <w:p w14:paraId="5013AEAF" w14:textId="77777777" w:rsidR="005565F3" w:rsidRDefault="00000000">
      <w:pPr>
        <w:pStyle w:val="TOC1"/>
        <w:rPr>
          <w:rFonts w:eastAsiaTheme="minorEastAsia"/>
          <w:kern w:val="2"/>
          <w:lang w:eastAsia="zh-CN"/>
          <w14:ligatures w14:val="standardContextual"/>
        </w:rPr>
      </w:pPr>
      <w:hyperlink w:anchor="_Toc233900960" w:history="1">
        <w:r>
          <w:rPr>
            <w:rStyle w:val="Hyperlink"/>
            <w:rFonts w:ascii="Lato" w:hAnsi="Lato"/>
          </w:rPr>
          <w:t>8.0 STRATEGIC FOCUS</w:t>
        </w:r>
        <w:r>
          <w:tab/>
        </w:r>
        <w:r>
          <w:fldChar w:fldCharType="begin"/>
        </w:r>
        <w:r>
          <w:instrText xml:space="preserve"> PAGEREF _Toc233900960 \h </w:instrText>
        </w:r>
        <w:r>
          <w:fldChar w:fldCharType="separate"/>
        </w:r>
        <w:r>
          <w:t>8</w:t>
        </w:r>
        <w:r>
          <w:fldChar w:fldCharType="end"/>
        </w:r>
      </w:hyperlink>
    </w:p>
    <w:p w14:paraId="1E215C73" w14:textId="77777777" w:rsidR="005565F3" w:rsidRDefault="00000000">
      <w:pPr>
        <w:pStyle w:val="TOC1"/>
        <w:rPr>
          <w:rFonts w:eastAsiaTheme="minorEastAsia"/>
          <w:kern w:val="2"/>
          <w:lang w:eastAsia="zh-CN"/>
          <w14:ligatures w14:val="standardContextual"/>
        </w:rPr>
      </w:pPr>
      <w:hyperlink w:anchor="_Toc233900961" w:history="1">
        <w:r>
          <w:rPr>
            <w:rStyle w:val="Hyperlink"/>
            <w:rFonts w:ascii="Lato" w:hAnsi="Lato"/>
          </w:rPr>
          <w:t>9.0 OUR SERVICE PORTFOLIO</w:t>
        </w:r>
        <w:r>
          <w:tab/>
        </w:r>
        <w:r>
          <w:fldChar w:fldCharType="begin"/>
        </w:r>
        <w:r>
          <w:instrText xml:space="preserve"> PAGEREF _Toc233900961 \h </w:instrText>
        </w:r>
        <w:r>
          <w:fldChar w:fldCharType="separate"/>
        </w:r>
        <w:r>
          <w:t>9</w:t>
        </w:r>
        <w:r>
          <w:fldChar w:fldCharType="end"/>
        </w:r>
      </w:hyperlink>
    </w:p>
    <w:p w14:paraId="00E45856" w14:textId="77777777" w:rsidR="005565F3" w:rsidRDefault="00000000">
      <w:pPr>
        <w:pStyle w:val="TOC1"/>
        <w:rPr>
          <w:rFonts w:eastAsiaTheme="minorEastAsia"/>
          <w:kern w:val="2"/>
          <w:lang w:eastAsia="zh-CN"/>
          <w14:ligatures w14:val="standardContextual"/>
        </w:rPr>
      </w:pPr>
      <w:hyperlink w:anchor="_Toc233900962" w:history="1">
        <w:r>
          <w:rPr>
            <w:rStyle w:val="Hyperlink"/>
            <w:rFonts w:ascii="Lato" w:hAnsi="Lato"/>
          </w:rPr>
          <w:t>9.1 Education and Training Consultancy</w:t>
        </w:r>
        <w:r>
          <w:tab/>
        </w:r>
        <w:r>
          <w:fldChar w:fldCharType="begin"/>
        </w:r>
        <w:r>
          <w:instrText xml:space="preserve"> PAGEREF _Toc233900962 \h </w:instrText>
        </w:r>
        <w:r>
          <w:fldChar w:fldCharType="separate"/>
        </w:r>
        <w:r>
          <w:t>9</w:t>
        </w:r>
        <w:r>
          <w:fldChar w:fldCharType="end"/>
        </w:r>
      </w:hyperlink>
    </w:p>
    <w:p w14:paraId="531D8354" w14:textId="77777777" w:rsidR="005565F3" w:rsidRDefault="00000000">
      <w:pPr>
        <w:pStyle w:val="TOC1"/>
        <w:rPr>
          <w:rFonts w:eastAsiaTheme="minorEastAsia"/>
          <w:kern w:val="2"/>
          <w:lang w:eastAsia="zh-CN"/>
          <w14:ligatures w14:val="standardContextual"/>
        </w:rPr>
      </w:pPr>
      <w:hyperlink w:anchor="_Toc233900963" w:history="1">
        <w:r>
          <w:rPr>
            <w:rStyle w:val="Hyperlink"/>
            <w:rFonts w:ascii="Lato" w:hAnsi="Lato"/>
          </w:rPr>
          <w:t>9.2 Curriculum Development and Review</w:t>
        </w:r>
        <w:r>
          <w:tab/>
        </w:r>
        <w:r>
          <w:fldChar w:fldCharType="begin"/>
        </w:r>
        <w:r>
          <w:instrText xml:space="preserve"> PAGEREF _Toc233900963 \h </w:instrText>
        </w:r>
        <w:r>
          <w:fldChar w:fldCharType="separate"/>
        </w:r>
        <w:r>
          <w:t>9</w:t>
        </w:r>
        <w:r>
          <w:fldChar w:fldCharType="end"/>
        </w:r>
      </w:hyperlink>
    </w:p>
    <w:p w14:paraId="2E440E2D" w14:textId="77777777" w:rsidR="005565F3" w:rsidRDefault="00000000">
      <w:pPr>
        <w:pStyle w:val="TOC1"/>
        <w:rPr>
          <w:rFonts w:eastAsiaTheme="minorEastAsia"/>
          <w:kern w:val="2"/>
          <w:lang w:eastAsia="zh-CN"/>
          <w14:ligatures w14:val="standardContextual"/>
        </w:rPr>
      </w:pPr>
      <w:hyperlink w:anchor="_Toc233900964" w:history="1">
        <w:r>
          <w:rPr>
            <w:rStyle w:val="Hyperlink"/>
            <w:rFonts w:ascii="Lato" w:hAnsi="Lato"/>
          </w:rPr>
          <w:t>9.3 Labour Market Research and Skills Gap Analysis</w:t>
        </w:r>
        <w:r>
          <w:tab/>
        </w:r>
        <w:r>
          <w:fldChar w:fldCharType="begin"/>
        </w:r>
        <w:r>
          <w:instrText xml:space="preserve"> PAGEREF _Toc233900964 \h </w:instrText>
        </w:r>
        <w:r>
          <w:fldChar w:fldCharType="separate"/>
        </w:r>
        <w:r>
          <w:t>11</w:t>
        </w:r>
        <w:r>
          <w:fldChar w:fldCharType="end"/>
        </w:r>
      </w:hyperlink>
    </w:p>
    <w:p w14:paraId="03E09F6E" w14:textId="77777777" w:rsidR="005565F3" w:rsidRDefault="00000000">
      <w:pPr>
        <w:pStyle w:val="TOC1"/>
        <w:rPr>
          <w:rFonts w:eastAsiaTheme="minorEastAsia"/>
          <w:kern w:val="2"/>
          <w:lang w:eastAsia="zh-CN"/>
          <w14:ligatures w14:val="standardContextual"/>
        </w:rPr>
      </w:pPr>
      <w:hyperlink w:anchor="_Toc233900965" w:history="1">
        <w:r>
          <w:rPr>
            <w:rStyle w:val="Hyperlink"/>
            <w:rFonts w:ascii="Lato" w:hAnsi="Lato"/>
          </w:rPr>
          <w:t>9.4 Research, Policy and Development Consultancy</w:t>
        </w:r>
        <w:r>
          <w:tab/>
        </w:r>
        <w:r>
          <w:fldChar w:fldCharType="begin"/>
        </w:r>
        <w:r>
          <w:instrText xml:space="preserve"> PAGEREF _Toc233900965 \h </w:instrText>
        </w:r>
        <w:r>
          <w:fldChar w:fldCharType="separate"/>
        </w:r>
        <w:r>
          <w:t>12</w:t>
        </w:r>
        <w:r>
          <w:fldChar w:fldCharType="end"/>
        </w:r>
      </w:hyperlink>
    </w:p>
    <w:p w14:paraId="5B50F296" w14:textId="77777777" w:rsidR="005565F3" w:rsidRDefault="00000000">
      <w:pPr>
        <w:pStyle w:val="TOC1"/>
        <w:rPr>
          <w:rFonts w:eastAsiaTheme="minorEastAsia"/>
          <w:kern w:val="2"/>
          <w:lang w:eastAsia="zh-CN"/>
          <w14:ligatures w14:val="standardContextual"/>
        </w:rPr>
      </w:pPr>
      <w:hyperlink w:anchor="_Toc233900966" w:history="1">
        <w:r>
          <w:rPr>
            <w:rStyle w:val="Hyperlink"/>
            <w:rFonts w:ascii="Lato" w:hAnsi="Lato"/>
          </w:rPr>
          <w:t>9.5 Strategic Planning and Organizational Development</w:t>
        </w:r>
        <w:r>
          <w:tab/>
        </w:r>
        <w:r>
          <w:fldChar w:fldCharType="begin"/>
        </w:r>
        <w:r>
          <w:instrText xml:space="preserve"> PAGEREF _Toc233900966 \h </w:instrText>
        </w:r>
        <w:r>
          <w:fldChar w:fldCharType="separate"/>
        </w:r>
        <w:r>
          <w:t>13</w:t>
        </w:r>
        <w:r>
          <w:fldChar w:fldCharType="end"/>
        </w:r>
      </w:hyperlink>
    </w:p>
    <w:p w14:paraId="4B77441A" w14:textId="77777777" w:rsidR="005565F3" w:rsidRDefault="00000000">
      <w:pPr>
        <w:pStyle w:val="TOC1"/>
        <w:rPr>
          <w:rFonts w:eastAsiaTheme="minorEastAsia"/>
          <w:kern w:val="2"/>
          <w:lang w:eastAsia="zh-CN"/>
          <w14:ligatures w14:val="standardContextual"/>
        </w:rPr>
      </w:pPr>
      <w:hyperlink w:anchor="_Toc233900967" w:history="1">
        <w:r>
          <w:rPr>
            <w:rStyle w:val="Hyperlink"/>
            <w:rFonts w:ascii="Lato" w:hAnsi="Lato"/>
          </w:rPr>
          <w:t>9.6 Monitoring, Evaluation, Accountability and Learning (MEAL)</w:t>
        </w:r>
        <w:r>
          <w:tab/>
        </w:r>
        <w:r>
          <w:fldChar w:fldCharType="begin"/>
        </w:r>
        <w:r>
          <w:instrText xml:space="preserve"> PAGEREF _Toc233900967 \h </w:instrText>
        </w:r>
        <w:r>
          <w:fldChar w:fldCharType="separate"/>
        </w:r>
        <w:r>
          <w:t>14</w:t>
        </w:r>
        <w:r>
          <w:fldChar w:fldCharType="end"/>
        </w:r>
      </w:hyperlink>
    </w:p>
    <w:p w14:paraId="397C6A98" w14:textId="77777777" w:rsidR="005565F3" w:rsidRDefault="00000000">
      <w:pPr>
        <w:pStyle w:val="TOC1"/>
        <w:rPr>
          <w:rFonts w:eastAsiaTheme="minorEastAsia"/>
          <w:kern w:val="2"/>
          <w:lang w:eastAsia="zh-CN"/>
          <w14:ligatures w14:val="standardContextual"/>
        </w:rPr>
      </w:pPr>
      <w:hyperlink w:anchor="_Toc233900968" w:history="1">
        <w:r>
          <w:rPr>
            <w:rStyle w:val="Hyperlink"/>
            <w:rFonts w:ascii="Lato" w:hAnsi="Lato"/>
          </w:rPr>
          <w:t>9.7 Institutional Capacity Building</w:t>
        </w:r>
        <w:r>
          <w:tab/>
        </w:r>
        <w:r>
          <w:fldChar w:fldCharType="begin"/>
        </w:r>
        <w:r>
          <w:instrText xml:space="preserve"> PAGEREF _Toc233900968 \h </w:instrText>
        </w:r>
        <w:r>
          <w:fldChar w:fldCharType="separate"/>
        </w:r>
        <w:r>
          <w:t>15</w:t>
        </w:r>
        <w:r>
          <w:fldChar w:fldCharType="end"/>
        </w:r>
      </w:hyperlink>
    </w:p>
    <w:p w14:paraId="75121831" w14:textId="77777777" w:rsidR="005565F3" w:rsidRDefault="00000000">
      <w:pPr>
        <w:pStyle w:val="TOC1"/>
        <w:rPr>
          <w:rFonts w:eastAsiaTheme="minorEastAsia"/>
          <w:kern w:val="2"/>
          <w:lang w:eastAsia="zh-CN"/>
          <w14:ligatures w14:val="standardContextual"/>
        </w:rPr>
      </w:pPr>
      <w:hyperlink w:anchor="_Toc233900969" w:history="1">
        <w:r>
          <w:rPr>
            <w:rStyle w:val="Hyperlink"/>
            <w:rFonts w:ascii="Lato" w:hAnsi="Lato"/>
          </w:rPr>
          <w:t>9.8 Digital Transformation and Educational Technology</w:t>
        </w:r>
        <w:r>
          <w:tab/>
        </w:r>
        <w:r>
          <w:fldChar w:fldCharType="begin"/>
        </w:r>
        <w:r>
          <w:instrText xml:space="preserve"> PAGEREF _Toc233900969 \h </w:instrText>
        </w:r>
        <w:r>
          <w:fldChar w:fldCharType="separate"/>
        </w:r>
        <w:r>
          <w:t>16</w:t>
        </w:r>
        <w:r>
          <w:fldChar w:fldCharType="end"/>
        </w:r>
      </w:hyperlink>
    </w:p>
    <w:p w14:paraId="5236FADF" w14:textId="77777777" w:rsidR="005565F3" w:rsidRDefault="00000000">
      <w:pPr>
        <w:pStyle w:val="TOC1"/>
        <w:rPr>
          <w:rFonts w:eastAsiaTheme="minorEastAsia"/>
          <w:kern w:val="2"/>
          <w:lang w:eastAsia="zh-CN"/>
          <w14:ligatures w14:val="standardContextual"/>
        </w:rPr>
      </w:pPr>
      <w:hyperlink w:anchor="_Toc233900970" w:history="1">
        <w:r>
          <w:rPr>
            <w:rStyle w:val="Hyperlink"/>
            <w:rFonts w:ascii="Lato" w:hAnsi="Lato"/>
          </w:rPr>
          <w:t>9.9 Project Management Consultancy</w:t>
        </w:r>
        <w:r>
          <w:tab/>
        </w:r>
        <w:r>
          <w:fldChar w:fldCharType="begin"/>
        </w:r>
        <w:r>
          <w:instrText xml:space="preserve"> PAGEREF _Toc233900970 \h </w:instrText>
        </w:r>
        <w:r>
          <w:fldChar w:fldCharType="separate"/>
        </w:r>
        <w:r>
          <w:t>17</w:t>
        </w:r>
        <w:r>
          <w:fldChar w:fldCharType="end"/>
        </w:r>
      </w:hyperlink>
    </w:p>
    <w:p w14:paraId="22432C95" w14:textId="77777777" w:rsidR="005565F3" w:rsidRDefault="00000000">
      <w:pPr>
        <w:pStyle w:val="TOC1"/>
        <w:rPr>
          <w:rFonts w:eastAsiaTheme="minorEastAsia"/>
          <w:kern w:val="2"/>
          <w:lang w:eastAsia="zh-CN"/>
          <w14:ligatures w14:val="standardContextual"/>
        </w:rPr>
      </w:pPr>
      <w:hyperlink w:anchor="_Toc233900971" w:history="1">
        <w:r>
          <w:rPr>
            <w:rStyle w:val="Hyperlink"/>
            <w:rFonts w:ascii="Lato" w:hAnsi="Lato"/>
          </w:rPr>
          <w:t>10.0 CROSS-CUTTING THEMATIC AREAS</w:t>
        </w:r>
        <w:r>
          <w:tab/>
        </w:r>
        <w:r>
          <w:fldChar w:fldCharType="begin"/>
        </w:r>
        <w:r>
          <w:instrText xml:space="preserve"> PAGEREF _Toc233900971 \h </w:instrText>
        </w:r>
        <w:r>
          <w:fldChar w:fldCharType="separate"/>
        </w:r>
        <w:r>
          <w:t>19</w:t>
        </w:r>
        <w:r>
          <w:fldChar w:fldCharType="end"/>
        </w:r>
      </w:hyperlink>
    </w:p>
    <w:p w14:paraId="0612155E" w14:textId="77777777" w:rsidR="005565F3" w:rsidRDefault="00000000">
      <w:pPr>
        <w:pStyle w:val="TOC1"/>
        <w:rPr>
          <w:rFonts w:eastAsiaTheme="minorEastAsia"/>
          <w:kern w:val="2"/>
          <w:lang w:eastAsia="zh-CN"/>
          <w14:ligatures w14:val="standardContextual"/>
        </w:rPr>
      </w:pPr>
      <w:hyperlink w:anchor="_Toc233900972" w:history="1">
        <w:r>
          <w:rPr>
            <w:rStyle w:val="Hyperlink"/>
            <w:rFonts w:ascii="Lato" w:hAnsi="Lato"/>
          </w:rPr>
          <w:t>11.0 OUR WORKING METHODOLOGY</w:t>
        </w:r>
        <w:r>
          <w:tab/>
        </w:r>
        <w:r>
          <w:fldChar w:fldCharType="begin"/>
        </w:r>
        <w:r>
          <w:instrText xml:space="preserve"> PAGEREF _Toc233900972 \h </w:instrText>
        </w:r>
        <w:r>
          <w:fldChar w:fldCharType="separate"/>
        </w:r>
        <w:r>
          <w:t>20</w:t>
        </w:r>
        <w:r>
          <w:fldChar w:fldCharType="end"/>
        </w:r>
      </w:hyperlink>
    </w:p>
    <w:p w14:paraId="7ECA6454" w14:textId="77777777" w:rsidR="005565F3" w:rsidRDefault="00000000">
      <w:pPr>
        <w:pStyle w:val="TOC1"/>
        <w:rPr>
          <w:rFonts w:eastAsiaTheme="minorEastAsia"/>
          <w:kern w:val="2"/>
          <w:lang w:eastAsia="zh-CN"/>
          <w14:ligatures w14:val="standardContextual"/>
        </w:rPr>
      </w:pPr>
      <w:hyperlink w:anchor="_Toc233900973" w:history="1">
        <w:r>
          <w:rPr>
            <w:rStyle w:val="Hyperlink"/>
            <w:rFonts w:ascii="Lato" w:hAnsi="Lato"/>
          </w:rPr>
          <w:t>The EBCA Consultancy Framework</w:t>
        </w:r>
        <w:r>
          <w:tab/>
        </w:r>
        <w:r>
          <w:fldChar w:fldCharType="begin"/>
        </w:r>
        <w:r>
          <w:instrText xml:space="preserve"> PAGEREF _Toc233900973 \h </w:instrText>
        </w:r>
        <w:r>
          <w:fldChar w:fldCharType="separate"/>
        </w:r>
        <w:r>
          <w:t>21</w:t>
        </w:r>
        <w:r>
          <w:fldChar w:fldCharType="end"/>
        </w:r>
      </w:hyperlink>
    </w:p>
    <w:p w14:paraId="3577D8A9" w14:textId="77777777" w:rsidR="005565F3" w:rsidRDefault="00000000">
      <w:pPr>
        <w:pStyle w:val="TOC1"/>
        <w:rPr>
          <w:rFonts w:eastAsiaTheme="minorEastAsia"/>
          <w:kern w:val="2"/>
          <w:lang w:eastAsia="zh-CN"/>
          <w14:ligatures w14:val="standardContextual"/>
        </w:rPr>
      </w:pPr>
      <w:hyperlink w:anchor="_Toc233900974" w:history="1">
        <w:r>
          <w:rPr>
            <w:rStyle w:val="Hyperlink"/>
            <w:rFonts w:ascii="Lato" w:hAnsi="Lato"/>
          </w:rPr>
          <w:t>12.0 QUALITY ASSURANCE FRAMEWORK</w:t>
        </w:r>
        <w:r>
          <w:tab/>
        </w:r>
        <w:r>
          <w:fldChar w:fldCharType="begin"/>
        </w:r>
        <w:r>
          <w:instrText xml:space="preserve"> PAGEREF _Toc233900974 \h </w:instrText>
        </w:r>
        <w:r>
          <w:fldChar w:fldCharType="separate"/>
        </w:r>
        <w:r>
          <w:t>22</w:t>
        </w:r>
        <w:r>
          <w:fldChar w:fldCharType="end"/>
        </w:r>
      </w:hyperlink>
    </w:p>
    <w:p w14:paraId="51BFA5D5" w14:textId="77777777" w:rsidR="005565F3" w:rsidRDefault="00000000">
      <w:pPr>
        <w:pStyle w:val="TOC1"/>
        <w:rPr>
          <w:rFonts w:eastAsiaTheme="minorEastAsia"/>
          <w:kern w:val="2"/>
          <w:lang w:eastAsia="zh-CN"/>
          <w14:ligatures w14:val="standardContextual"/>
        </w:rPr>
      </w:pPr>
      <w:hyperlink w:anchor="_Toc233900975" w:history="1">
        <w:r>
          <w:rPr>
            <w:rStyle w:val="Hyperlink"/>
            <w:rFonts w:ascii="Lato" w:hAnsi="Lato"/>
          </w:rPr>
          <w:t>13.0 OUR CLIENT ENGAGEMENT MODEL</w:t>
        </w:r>
        <w:r>
          <w:tab/>
        </w:r>
        <w:r>
          <w:fldChar w:fldCharType="begin"/>
        </w:r>
        <w:r>
          <w:instrText xml:space="preserve"> PAGEREF _Toc233900975 \h </w:instrText>
        </w:r>
        <w:r>
          <w:fldChar w:fldCharType="separate"/>
        </w:r>
        <w:r>
          <w:t>22</w:t>
        </w:r>
        <w:r>
          <w:fldChar w:fldCharType="end"/>
        </w:r>
      </w:hyperlink>
    </w:p>
    <w:p w14:paraId="4049BF6F" w14:textId="77777777" w:rsidR="005565F3" w:rsidRDefault="00000000">
      <w:pPr>
        <w:pStyle w:val="TOC1"/>
        <w:rPr>
          <w:rFonts w:eastAsiaTheme="minorEastAsia"/>
          <w:kern w:val="2"/>
          <w:lang w:eastAsia="zh-CN"/>
          <w14:ligatures w14:val="standardContextual"/>
        </w:rPr>
      </w:pPr>
      <w:hyperlink w:anchor="_Toc233900976" w:history="1">
        <w:r>
          <w:rPr>
            <w:rStyle w:val="Hyperlink"/>
            <w:rFonts w:ascii="Lato" w:hAnsi="Lato"/>
          </w:rPr>
          <w:t>14.0 TARGET CLIENTS</w:t>
        </w:r>
        <w:r>
          <w:tab/>
        </w:r>
        <w:r>
          <w:fldChar w:fldCharType="begin"/>
        </w:r>
        <w:r>
          <w:instrText xml:space="preserve"> PAGEREF _Toc233900976 \h </w:instrText>
        </w:r>
        <w:r>
          <w:fldChar w:fldCharType="separate"/>
        </w:r>
        <w:r>
          <w:t>22</w:t>
        </w:r>
        <w:r>
          <w:fldChar w:fldCharType="end"/>
        </w:r>
      </w:hyperlink>
    </w:p>
    <w:p w14:paraId="6841E41B" w14:textId="77777777" w:rsidR="005565F3" w:rsidRDefault="00000000">
      <w:pPr>
        <w:pStyle w:val="TOC1"/>
        <w:rPr>
          <w:rFonts w:eastAsiaTheme="minorEastAsia"/>
          <w:kern w:val="2"/>
          <w:lang w:eastAsia="zh-CN"/>
          <w14:ligatures w14:val="standardContextual"/>
        </w:rPr>
      </w:pPr>
      <w:hyperlink w:anchor="_Toc233900977" w:history="1">
        <w:r>
          <w:rPr>
            <w:rStyle w:val="Hyperlink"/>
            <w:rFonts w:ascii="Lato" w:hAnsi="Lato"/>
          </w:rPr>
          <w:t>15.0 SECTORS WE SERVE</w:t>
        </w:r>
        <w:r>
          <w:tab/>
        </w:r>
        <w:r>
          <w:fldChar w:fldCharType="begin"/>
        </w:r>
        <w:r>
          <w:instrText xml:space="preserve"> PAGEREF _Toc233900977 \h </w:instrText>
        </w:r>
        <w:r>
          <w:fldChar w:fldCharType="separate"/>
        </w:r>
        <w:r>
          <w:t>23</w:t>
        </w:r>
        <w:r>
          <w:fldChar w:fldCharType="end"/>
        </w:r>
      </w:hyperlink>
    </w:p>
    <w:p w14:paraId="42D8D765" w14:textId="77777777" w:rsidR="005565F3" w:rsidRDefault="00000000">
      <w:pPr>
        <w:pStyle w:val="TOC1"/>
        <w:rPr>
          <w:rFonts w:eastAsiaTheme="minorEastAsia"/>
          <w:kern w:val="2"/>
          <w:lang w:eastAsia="zh-CN"/>
          <w14:ligatures w14:val="standardContextual"/>
        </w:rPr>
      </w:pPr>
      <w:hyperlink w:anchor="_Toc233900978" w:history="1">
        <w:r>
          <w:rPr>
            <w:rStyle w:val="Hyperlink"/>
            <w:rFonts w:ascii="Lato" w:hAnsi="Lato"/>
          </w:rPr>
          <w:t>16.0 OUR COMPETITIVE ADVANTAGE</w:t>
        </w:r>
        <w:r>
          <w:tab/>
        </w:r>
        <w:r>
          <w:fldChar w:fldCharType="begin"/>
        </w:r>
        <w:r>
          <w:instrText xml:space="preserve"> PAGEREF _Toc233900978 \h </w:instrText>
        </w:r>
        <w:r>
          <w:fldChar w:fldCharType="separate"/>
        </w:r>
        <w:r>
          <w:t>24</w:t>
        </w:r>
        <w:r>
          <w:fldChar w:fldCharType="end"/>
        </w:r>
      </w:hyperlink>
    </w:p>
    <w:p w14:paraId="13CC13A3" w14:textId="77777777" w:rsidR="005565F3" w:rsidRDefault="00000000">
      <w:pPr>
        <w:pStyle w:val="TOC1"/>
        <w:rPr>
          <w:rFonts w:eastAsiaTheme="minorEastAsia"/>
          <w:kern w:val="2"/>
          <w:lang w:eastAsia="zh-CN"/>
          <w14:ligatures w14:val="standardContextual"/>
        </w:rPr>
      </w:pPr>
      <w:hyperlink w:anchor="_Toc233900979" w:history="1">
        <w:r>
          <w:rPr>
            <w:rStyle w:val="Hyperlink"/>
            <w:rFonts w:ascii="Lato" w:hAnsi="Lato"/>
          </w:rPr>
          <w:t>17.0 WHY CHOOSE ED BRIDGE CONSULTING AGENCY?</w:t>
        </w:r>
        <w:r>
          <w:tab/>
        </w:r>
        <w:r>
          <w:fldChar w:fldCharType="begin"/>
        </w:r>
        <w:r>
          <w:instrText xml:space="preserve"> PAGEREF _Toc233900979 \h </w:instrText>
        </w:r>
        <w:r>
          <w:fldChar w:fldCharType="separate"/>
        </w:r>
        <w:r>
          <w:t>24</w:t>
        </w:r>
        <w:r>
          <w:fldChar w:fldCharType="end"/>
        </w:r>
      </w:hyperlink>
    </w:p>
    <w:p w14:paraId="171A14CE" w14:textId="77777777" w:rsidR="005565F3" w:rsidRDefault="00000000">
      <w:pPr>
        <w:pStyle w:val="TOC1"/>
        <w:rPr>
          <w:rFonts w:eastAsiaTheme="minorEastAsia"/>
          <w:kern w:val="2"/>
          <w:lang w:eastAsia="zh-CN"/>
          <w14:ligatures w14:val="standardContextual"/>
        </w:rPr>
      </w:pPr>
      <w:hyperlink w:anchor="_Toc233900980" w:history="1">
        <w:r>
          <w:rPr>
            <w:rStyle w:val="Hyperlink"/>
            <w:rFonts w:ascii="Lato" w:hAnsi="Lato"/>
          </w:rPr>
          <w:t>OUR VALUE PROPOSITION</w:t>
        </w:r>
        <w:r>
          <w:tab/>
        </w:r>
        <w:r>
          <w:fldChar w:fldCharType="begin"/>
        </w:r>
        <w:r>
          <w:instrText xml:space="preserve"> PAGEREF _Toc233900980 \h </w:instrText>
        </w:r>
        <w:r>
          <w:fldChar w:fldCharType="separate"/>
        </w:r>
        <w:r>
          <w:t>25</w:t>
        </w:r>
        <w:r>
          <w:fldChar w:fldCharType="end"/>
        </w:r>
      </w:hyperlink>
    </w:p>
    <w:p w14:paraId="5E9CEC57" w14:textId="77777777" w:rsidR="005565F3" w:rsidRDefault="00000000">
      <w:pPr>
        <w:rPr>
          <w:rFonts w:asciiTheme="majorHAnsi" w:eastAsiaTheme="majorEastAsia" w:hAnsiTheme="majorHAnsi" w:cstheme="majorBidi"/>
          <w:color w:val="0F4761" w:themeColor="accent1" w:themeShade="BF"/>
          <w:sz w:val="40"/>
          <w:szCs w:val="40"/>
        </w:rPr>
      </w:pPr>
      <w:r>
        <w:fldChar w:fldCharType="end"/>
      </w:r>
      <w:r>
        <w:br w:type="page"/>
      </w:r>
    </w:p>
    <w:p w14:paraId="4523A6B6" w14:textId="77777777" w:rsidR="005565F3" w:rsidRDefault="00000000">
      <w:pPr>
        <w:pStyle w:val="Heading1"/>
      </w:pPr>
      <w:bookmarkStart w:id="6" w:name="_Toc233900949"/>
      <w:r>
        <w:lastRenderedPageBreak/>
        <w:t>DIRECTOR GENERAL MESSAGE</w:t>
      </w:r>
      <w:bookmarkEnd w:id="6"/>
    </w:p>
    <w:p w14:paraId="03BF7D8C" w14:textId="77777777" w:rsidR="005565F3" w:rsidRDefault="00000000">
      <w:pPr>
        <w:rPr>
          <w:b/>
          <w:bCs/>
          <w:color w:val="0F4761" w:themeColor="accent1" w:themeShade="BF"/>
        </w:rPr>
      </w:pPr>
      <w:bookmarkStart w:id="7" w:name="welcome-to-ed-bridge-consulting-agency"/>
      <w:r>
        <w:rPr>
          <w:b/>
          <w:bCs/>
          <w:noProof/>
          <w:color w:val="0F4761" w:themeColor="accent1" w:themeShade="BF"/>
        </w:rPr>
        <w:drawing>
          <wp:anchor distT="0" distB="0" distL="114300" distR="114300" simplePos="0" relativeHeight="251659264" behindDoc="0" locked="0" layoutInCell="1" allowOverlap="1" wp14:anchorId="38E95EEF" wp14:editId="6BEBBBE8">
            <wp:simplePos x="0" y="0"/>
            <wp:positionH relativeFrom="column">
              <wp:posOffset>0</wp:posOffset>
            </wp:positionH>
            <wp:positionV relativeFrom="paragraph">
              <wp:posOffset>52070</wp:posOffset>
            </wp:positionV>
            <wp:extent cx="1758950" cy="1758950"/>
            <wp:effectExtent l="0" t="0" r="0" b="0"/>
            <wp:wrapSquare wrapText="bothSides"/>
            <wp:docPr id="159690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0194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anchor>
        </w:drawing>
      </w:r>
      <w:r>
        <w:rPr>
          <w:b/>
          <w:bCs/>
          <w:color w:val="0F4761" w:themeColor="accent1" w:themeShade="BF"/>
        </w:rPr>
        <w:t>Welcome to ED Bridge Consulting Agency</w:t>
      </w:r>
    </w:p>
    <w:p w14:paraId="644006C6" w14:textId="77777777" w:rsidR="005565F3" w:rsidRDefault="00000000">
      <w:pPr>
        <w:pStyle w:val="FirstParagraph"/>
        <w:spacing w:before="0" w:after="0"/>
      </w:pPr>
      <w:r>
        <w:t xml:space="preserve">It is my pleasure to welcome you to </w:t>
      </w:r>
      <w:r>
        <w:rPr>
          <w:b/>
          <w:bCs/>
        </w:rPr>
        <w:t>ED Bridge Consulting Agency (EBCA)</w:t>
      </w:r>
      <w:r>
        <w:t>, a dynamic and forward-looking consultancy dedicated to empowering institutions, developing human capital, and delivering innovative solutions that promote sustainable socio-economic development.</w:t>
      </w:r>
    </w:p>
    <w:p w14:paraId="0750CC80" w14:textId="77777777" w:rsidR="005565F3" w:rsidRDefault="005565F3">
      <w:pPr>
        <w:pStyle w:val="BodyText"/>
        <w:spacing w:before="0" w:after="0"/>
      </w:pPr>
    </w:p>
    <w:p w14:paraId="41C1F390" w14:textId="77777777" w:rsidR="005565F3" w:rsidRDefault="00000000">
      <w:pPr>
        <w:pStyle w:val="BodyText"/>
        <w:spacing w:before="0" w:after="0"/>
      </w:pPr>
      <w:r>
        <w:t>At EBCA, we believe that quality education, institutional excellence, evidence-based decision-making, and continuous capacity development are the foundations of national transformation. Our commitment is to bridge the gap between policy, education, research, and labour market demands by providing practical consultancy services that create measurable impact.</w:t>
      </w:r>
    </w:p>
    <w:p w14:paraId="48A9A378" w14:textId="77777777" w:rsidR="005565F3" w:rsidRDefault="005565F3">
      <w:pPr>
        <w:pStyle w:val="BodyText"/>
        <w:spacing w:before="0" w:after="0"/>
      </w:pPr>
    </w:p>
    <w:p w14:paraId="2EF1095D" w14:textId="77777777" w:rsidR="005565F3" w:rsidRDefault="00000000">
      <w:pPr>
        <w:pStyle w:val="BodyText"/>
        <w:spacing w:before="0" w:after="0"/>
      </w:pPr>
      <w:r>
        <w:t>The world is undergoing rapid technological, economic, and social transformation. Institutions today require innovative strategies, competent human resources, digital solutions, and evidence-based planning to remain competitive and responsive to changing environments. EBCA was established to support governments, educational institutions, development partners, private organizations, and communities in addressing these emerging challenges through professional consultancy, research, training, and institutional development services.</w:t>
      </w:r>
    </w:p>
    <w:p w14:paraId="7000F54C" w14:textId="77777777" w:rsidR="005565F3" w:rsidRDefault="005565F3">
      <w:pPr>
        <w:pStyle w:val="BodyText"/>
        <w:spacing w:before="0" w:after="0"/>
      </w:pPr>
    </w:p>
    <w:p w14:paraId="6FCF4D82" w14:textId="77777777" w:rsidR="005565F3" w:rsidRDefault="00000000">
      <w:pPr>
        <w:pStyle w:val="BodyText"/>
        <w:spacing w:before="0" w:after="0"/>
      </w:pPr>
      <w:r>
        <w:t>Our multidisciplinary team combines extensive experience in education, Technical and Vocational Education and Training (TVET), curriculum development, labour market analysis, organizational development, monitoring and evaluation, strategic planning, project management, and policy advisory. We pride ourselves on delivering customized solutions that are practical, innovative, and aligned with national priorities as well as international best practices.</w:t>
      </w:r>
    </w:p>
    <w:p w14:paraId="7EDD5974" w14:textId="77777777" w:rsidR="005565F3" w:rsidRDefault="005565F3">
      <w:pPr>
        <w:pStyle w:val="BodyText"/>
        <w:spacing w:before="0" w:after="0"/>
      </w:pPr>
    </w:p>
    <w:p w14:paraId="0CBDA045" w14:textId="77777777" w:rsidR="005565F3" w:rsidRDefault="00000000">
      <w:pPr>
        <w:pStyle w:val="BodyText"/>
        <w:spacing w:before="0" w:after="0"/>
      </w:pPr>
      <w:r>
        <w:t>As we continue to grow, our commitment remains unchanged to provide consultancy services that enhance institutional performance, strengthen workforce competencies, improve service delivery, and contribute to sustainable development.</w:t>
      </w:r>
    </w:p>
    <w:p w14:paraId="61BA248C" w14:textId="77777777" w:rsidR="005565F3" w:rsidRDefault="00000000">
      <w:pPr>
        <w:pStyle w:val="BodyText"/>
        <w:spacing w:before="0" w:after="0"/>
      </w:pPr>
      <w:r>
        <w:t>We sincerely appreciate the confidence our clients and partners continue to place in us and look forward to building lasting partnerships that create value and transform lives.</w:t>
      </w:r>
    </w:p>
    <w:p w14:paraId="3D18F284" w14:textId="77777777" w:rsidR="005565F3" w:rsidRDefault="005565F3">
      <w:pPr>
        <w:pStyle w:val="BodyText"/>
        <w:spacing w:before="0" w:after="0"/>
      </w:pPr>
    </w:p>
    <w:p w14:paraId="011C7BC3" w14:textId="77777777" w:rsidR="005565F3" w:rsidRDefault="00000000">
      <w:pPr>
        <w:pStyle w:val="BodyText"/>
        <w:spacing w:before="0" w:after="0"/>
      </w:pPr>
      <w:r>
        <w:rPr>
          <w:b/>
          <w:bCs/>
        </w:rPr>
        <w:t>Together, we bridge knowledge, innovation, and excellence.</w:t>
      </w:r>
    </w:p>
    <w:p w14:paraId="3CC49818" w14:textId="77777777" w:rsidR="005565F3" w:rsidRDefault="00000000">
      <w:pPr>
        <w:pStyle w:val="BodyText"/>
        <w:spacing w:before="0" w:after="0"/>
      </w:pPr>
      <w:r>
        <w:t>Founder and Director General</w:t>
      </w:r>
    </w:p>
    <w:p w14:paraId="5D0BA9A9" w14:textId="77777777" w:rsidR="005565F3" w:rsidRDefault="00000000">
      <w:pPr>
        <w:pStyle w:val="BodyText"/>
        <w:spacing w:before="0" w:after="0"/>
      </w:pPr>
      <w:r>
        <w:t>ED Bridge Consulting Agency</w:t>
      </w:r>
    </w:p>
    <w:p w14:paraId="23788EA4" w14:textId="77777777" w:rsidR="005565F3" w:rsidRDefault="005565F3"/>
    <w:p w14:paraId="6304DFAD" w14:textId="77777777" w:rsidR="005565F3" w:rsidRDefault="00000000">
      <w:pPr>
        <w:rPr>
          <w:rFonts w:asciiTheme="majorHAnsi" w:eastAsiaTheme="majorEastAsia" w:hAnsiTheme="majorHAnsi" w:cstheme="majorBidi"/>
          <w:color w:val="0F4761" w:themeColor="accent1" w:themeShade="BF"/>
          <w:sz w:val="40"/>
          <w:szCs w:val="40"/>
        </w:rPr>
      </w:pPr>
      <w:bookmarkStart w:id="8" w:name="company-overview"/>
      <w:bookmarkEnd w:id="5"/>
      <w:bookmarkEnd w:id="7"/>
      <w:r>
        <w:br w:type="page"/>
      </w:r>
    </w:p>
    <w:p w14:paraId="4D05CF3B" w14:textId="77777777" w:rsidR="005565F3" w:rsidRDefault="00000000">
      <w:pPr>
        <w:pStyle w:val="Heading1"/>
      </w:pPr>
      <w:bookmarkStart w:id="9" w:name="_Toc233900950"/>
      <w:r>
        <w:lastRenderedPageBreak/>
        <w:t>OUR LEADERSHIP TEAM</w:t>
      </w:r>
      <w:bookmarkEnd w:id="9"/>
    </w:p>
    <w:p w14:paraId="72EBED09" w14:textId="77777777" w:rsidR="005565F3" w:rsidRDefault="00000000">
      <w:r>
        <w:t>ED Bridge Consulting Agency is guided by a team of highly qualified and experienced professionals who bring diverse expertise across multiple disciplines. Our leadership team is committed to excellence, innovation, and client-centered service delivery.</w:t>
      </w:r>
    </w:p>
    <w:p w14:paraId="5FF173F8" w14:textId="77777777" w:rsidR="005565F3" w:rsidRDefault="005565F3"/>
    <w:p w14:paraId="4CFADB1E" w14:textId="77777777" w:rsidR="005565F3" w:rsidRDefault="00000000">
      <w:pPr>
        <w:rPr>
          <w:b/>
          <w:bCs/>
          <w:color w:val="0F4761" w:themeColor="accent1" w:themeShade="BF"/>
        </w:rPr>
      </w:pPr>
      <w:r>
        <w:rPr>
          <w:b/>
          <w:bCs/>
          <w:color w:val="0F4761" w:themeColor="accent1" w:themeShade="BF"/>
        </w:rPr>
        <w:t>Director General</w:t>
      </w:r>
    </w:p>
    <w:p w14:paraId="4EB4E890" w14:textId="77777777" w:rsidR="005565F3" w:rsidRDefault="005565F3">
      <w:pPr>
        <w:rPr>
          <w:b/>
          <w:bCs/>
          <w:color w:val="0F4761" w:themeColor="accent1" w:themeShade="BF"/>
        </w:rPr>
      </w:pPr>
    </w:p>
    <w:p w14:paraId="0D4AADEA" w14:textId="77777777" w:rsidR="005565F3" w:rsidRDefault="00000000">
      <w:r>
        <w:t xml:space="preserve"> </w:t>
      </w:r>
      <w:proofErr w:type="gramStart"/>
      <w:r>
        <w:t>Is</w:t>
      </w:r>
      <w:proofErr w:type="gramEnd"/>
      <w:r>
        <w:t xml:space="preserve"> the Founder and Director General of ED Bridge Consulting Agency. He brings extensive experience in education management, TVET systems, curriculum development, and strategic leadership. With a passion for institutional transformation, he oversees the Agency's overall strategic direction and operations, ensuring that all consultancy services meet the highest standards of quality and impact.</w:t>
      </w:r>
    </w:p>
    <w:p w14:paraId="04FE9612" w14:textId="77777777" w:rsidR="005565F3" w:rsidRDefault="005565F3"/>
    <w:p w14:paraId="35CFDC86" w14:textId="77777777" w:rsidR="005565F3" w:rsidRDefault="00000000">
      <w:pPr>
        <w:rPr>
          <w:b/>
          <w:bCs/>
          <w:color w:val="0F4761" w:themeColor="accent1" w:themeShade="BF"/>
        </w:rPr>
      </w:pPr>
      <w:r>
        <w:rPr>
          <w:b/>
          <w:bCs/>
          <w:color w:val="0F4761" w:themeColor="accent1" w:themeShade="BF"/>
        </w:rPr>
        <w:t>Executive Director</w:t>
      </w:r>
    </w:p>
    <w:p w14:paraId="024BCC10" w14:textId="77777777" w:rsidR="005565F3" w:rsidRDefault="00000000">
      <w:r>
        <w:t>The Supportive co-founder and Executive Director, responsible for driving the Agency's strategic initiatives and operational excellence. She brings a wealth of experience in organizational development, policy advisory, and programme management. Her leadership ensures that EBCA delivers client-centered solutions that are practical, innovative, and aligned with national and international development priorities.</w:t>
      </w:r>
    </w:p>
    <w:p w14:paraId="30E02AF3" w14:textId="77777777" w:rsidR="005565F3" w:rsidRDefault="005565F3"/>
    <w:p w14:paraId="22DC7B68" w14:textId="77777777" w:rsidR="005565F3" w:rsidRDefault="00000000">
      <w:pPr>
        <w:rPr>
          <w:b/>
          <w:bCs/>
          <w:color w:val="0F4761" w:themeColor="accent1" w:themeShade="BF"/>
        </w:rPr>
      </w:pPr>
      <w:r>
        <w:rPr>
          <w:b/>
          <w:bCs/>
          <w:color w:val="0F4761" w:themeColor="accent1" w:themeShade="BF"/>
        </w:rPr>
        <w:t>Director of ICT</w:t>
      </w:r>
    </w:p>
    <w:p w14:paraId="7F770810" w14:textId="77777777" w:rsidR="005565F3" w:rsidRDefault="005565F3"/>
    <w:p w14:paraId="147D525D" w14:textId="77777777" w:rsidR="005565F3" w:rsidRDefault="00000000">
      <w:r>
        <w:t>leads the Information and Communication Technology division at EBCA. With expertise in digital transformation, educational technology, and systems development, he drives the Agency's digital innovation agenda. His work focuses on integrating technology into education, developing e-learning platforms, and supporting institutions in their digital transformation journeys.</w:t>
      </w:r>
    </w:p>
    <w:p w14:paraId="26CD79B3" w14:textId="77777777" w:rsidR="005565F3" w:rsidRDefault="005565F3"/>
    <w:p w14:paraId="33C29F8B" w14:textId="77777777" w:rsidR="005565F3" w:rsidRDefault="00000000">
      <w:pPr>
        <w:rPr>
          <w:b/>
          <w:bCs/>
          <w:color w:val="0F4761" w:themeColor="accent1" w:themeShade="BF"/>
        </w:rPr>
      </w:pPr>
      <w:r>
        <w:rPr>
          <w:b/>
          <w:bCs/>
          <w:color w:val="0F4761" w:themeColor="accent1" w:themeShade="BF"/>
        </w:rPr>
        <w:t>Assistant Director of ICT</w:t>
      </w:r>
    </w:p>
    <w:p w14:paraId="4C6F7754" w14:textId="77777777" w:rsidR="005565F3" w:rsidRDefault="00000000">
      <w:r>
        <w:t>Supports the ICT division, focusing on technical implementation, systems integration, and digital content development. He brings technical expertise in learning management systems, online assessment platforms, and knowledge management solutions. His role ensures that EBCA's digital solutions are robust, user-friendly, and tailored to client needs.</w:t>
      </w:r>
    </w:p>
    <w:p w14:paraId="6B41B791" w14:textId="77777777" w:rsidR="005565F3" w:rsidRDefault="005565F3">
      <w:pPr>
        <w:rPr>
          <w:b/>
          <w:bCs/>
        </w:rPr>
      </w:pPr>
    </w:p>
    <w:p w14:paraId="532C1EA6" w14:textId="77777777" w:rsidR="005565F3" w:rsidRDefault="00000000">
      <w:pPr>
        <w:rPr>
          <w:b/>
          <w:bCs/>
          <w:color w:val="0F4761" w:themeColor="accent1" w:themeShade="BF"/>
        </w:rPr>
      </w:pPr>
      <w:r>
        <w:rPr>
          <w:b/>
          <w:bCs/>
          <w:color w:val="0F4761" w:themeColor="accent1" w:themeShade="BF"/>
        </w:rPr>
        <w:t>Director of Health Services and Supply</w:t>
      </w:r>
    </w:p>
    <w:p w14:paraId="5EA0B293" w14:textId="77777777" w:rsidR="005565F3" w:rsidRDefault="00000000">
      <w:r>
        <w:t>The Health Services and Supply division, specializing in health systems strengthening, medical supply chain management, and public health consultancy. With extensive experience in the health sector, he provides advisory services to government institutions, development partners, and healthcare organizations, contributing to improved health outcomes and service delivery.</w:t>
      </w:r>
    </w:p>
    <w:p w14:paraId="55EF9D4C" w14:textId="77777777" w:rsidR="005565F3" w:rsidRDefault="005565F3"/>
    <w:p w14:paraId="64725C07" w14:textId="77777777" w:rsidR="005565F3" w:rsidRDefault="00000000">
      <w:pPr>
        <w:rPr>
          <w:b/>
          <w:bCs/>
          <w:color w:val="0F4761" w:themeColor="accent1" w:themeShade="BF"/>
        </w:rPr>
      </w:pPr>
      <w:r>
        <w:rPr>
          <w:b/>
          <w:bCs/>
          <w:color w:val="0F4761" w:themeColor="accent1" w:themeShade="BF"/>
        </w:rPr>
        <w:t>Director of Data, Research and Consultancy</w:t>
      </w:r>
    </w:p>
    <w:p w14:paraId="12415635" w14:textId="77777777" w:rsidR="005565F3" w:rsidRDefault="00000000">
      <w:r>
        <w:t xml:space="preserve">The Data, Research and Consultancy division, bringing advanced expertise in research methodology, data analytics, and evidence-based policy development. He oversees the </w:t>
      </w:r>
      <w:r>
        <w:lastRenderedPageBreak/>
        <w:t>design and implementation of research projects, baseline studies, impact evaluations, and labour market analyses. His leadership ensures that EBCA's consultancy services are grounded in rigorous research and credible data.</w:t>
      </w:r>
    </w:p>
    <w:p w14:paraId="6F94E4AD" w14:textId="77777777" w:rsidR="005565F3" w:rsidRDefault="005565F3"/>
    <w:p w14:paraId="3E15AE3E" w14:textId="77777777" w:rsidR="005565F3" w:rsidRDefault="00000000">
      <w:pPr>
        <w:rPr>
          <w:b/>
          <w:bCs/>
          <w:color w:val="0F4761" w:themeColor="accent1" w:themeShade="BF"/>
        </w:rPr>
      </w:pPr>
      <w:r>
        <w:rPr>
          <w:b/>
          <w:bCs/>
          <w:color w:val="0F4761" w:themeColor="accent1" w:themeShade="BF"/>
        </w:rPr>
        <w:t>Quality Assurance Officer</w:t>
      </w:r>
    </w:p>
    <w:p w14:paraId="60CA61DB" w14:textId="77777777" w:rsidR="005565F3" w:rsidRDefault="00000000">
      <w:r>
        <w:t>The Quality Assurance Officer, responsible for upholding the highest standards of quality across all EBCA assignments. She ensures that every deliverable meets client expectations, regulatory requirements, and international best practices. Her role involves continuous monitoring, evaluation, and improvement of the Agency's quality management systems.</w:t>
      </w:r>
    </w:p>
    <w:p w14:paraId="4F18E686" w14:textId="77777777" w:rsidR="005565F3" w:rsidRDefault="005565F3" w:rsidP="00107296">
      <w:bookmarkStart w:id="10" w:name="_Toc233900951"/>
    </w:p>
    <w:p w14:paraId="095085F7" w14:textId="77777777" w:rsidR="005565F3" w:rsidRDefault="00000000">
      <w:pPr>
        <w:pStyle w:val="Heading1"/>
      </w:pPr>
      <w:r>
        <w:t xml:space="preserve"> Technical Team</w:t>
      </w:r>
      <w:bookmarkEnd w:id="10"/>
    </w:p>
    <w:p w14:paraId="712FFBB1" w14:textId="77777777" w:rsidR="005565F3" w:rsidRDefault="00000000">
      <w:pPr>
        <w:pStyle w:val="BodyText"/>
      </w:pPr>
      <w:r>
        <w:t xml:space="preserve">The Technical Team comprises Curriculum TVET Experts of Curriculum Development and the respective Fields from the National Council for Technical and Vocational Education and </w:t>
      </w:r>
      <w:proofErr w:type="gramStart"/>
      <w:r>
        <w:t>Training(</w:t>
      </w:r>
      <w:proofErr w:type="gramEnd"/>
      <w:r>
        <w:t xml:space="preserve">NACTVET) and Vocational Education and Training (VET) including those from TVET institutions having the Qualification ranging from </w:t>
      </w:r>
      <w:proofErr w:type="spellStart"/>
      <w:r>
        <w:t>Bachelors</w:t>
      </w:r>
      <w:proofErr w:type="spellEnd"/>
      <w:r>
        <w:t xml:space="preserve"> Degree to Doctoral Ones including Professors.</w:t>
      </w:r>
    </w:p>
    <w:p w14:paraId="58D7A086" w14:textId="77777777" w:rsidR="005565F3" w:rsidRDefault="005565F3"/>
    <w:p w14:paraId="63360BD2" w14:textId="77777777" w:rsidR="005565F3" w:rsidRDefault="00000000">
      <w:pPr>
        <w:spacing w:after="200"/>
        <w:jc w:val="left"/>
        <w:rPr>
          <w:rFonts w:ascii="Montserrat ExtraBold" w:eastAsiaTheme="majorEastAsia" w:hAnsi="Montserrat ExtraBold" w:cstheme="majorBidi"/>
          <w:b/>
          <w:color w:val="0F4761" w:themeColor="accent1" w:themeShade="BF"/>
          <w:szCs w:val="40"/>
        </w:rPr>
      </w:pPr>
      <w:r>
        <w:br w:type="page"/>
      </w:r>
    </w:p>
    <w:p w14:paraId="2B705AA5" w14:textId="77777777" w:rsidR="005565F3" w:rsidRDefault="00000000">
      <w:pPr>
        <w:pStyle w:val="Heading1"/>
      </w:pPr>
      <w:bookmarkStart w:id="11" w:name="_Toc233900952"/>
      <w:r>
        <w:lastRenderedPageBreak/>
        <w:t>Company Organization Structure</w:t>
      </w:r>
      <w:bookmarkEnd w:id="11"/>
    </w:p>
    <w:p w14:paraId="1052403D" w14:textId="77777777" w:rsidR="005565F3" w:rsidRDefault="00000000">
      <w:pPr>
        <w:pStyle w:val="NormalWeb"/>
      </w:pPr>
      <w:r>
        <w:rPr>
          <w:noProof/>
        </w:rPr>
        <w:drawing>
          <wp:inline distT="0" distB="0" distL="0" distR="0" wp14:anchorId="4D949F41" wp14:editId="59AE50B6">
            <wp:extent cx="5979160" cy="6553835"/>
            <wp:effectExtent l="0" t="0" r="2540" b="0"/>
            <wp:docPr id="1760492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92278"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00225" cy="6577239"/>
                    </a:xfrm>
                    <a:prstGeom prst="rect">
                      <a:avLst/>
                    </a:prstGeom>
                    <a:noFill/>
                    <a:ln>
                      <a:noFill/>
                    </a:ln>
                  </pic:spPr>
                </pic:pic>
              </a:graphicData>
            </a:graphic>
          </wp:inline>
        </w:drawing>
      </w:r>
    </w:p>
    <w:p w14:paraId="3E7724E6" w14:textId="77777777" w:rsidR="005565F3" w:rsidRDefault="005565F3">
      <w:pPr>
        <w:pStyle w:val="BodyText"/>
      </w:pPr>
    </w:p>
    <w:p w14:paraId="7BCF62FE" w14:textId="77777777" w:rsidR="005565F3" w:rsidRDefault="00000000">
      <w:r>
        <w:br w:type="page"/>
      </w:r>
    </w:p>
    <w:p w14:paraId="5E15A980" w14:textId="77777777" w:rsidR="005565F3" w:rsidRDefault="00000000">
      <w:pPr>
        <w:pStyle w:val="Heading1"/>
      </w:pPr>
      <w:bookmarkStart w:id="12" w:name="_Toc233900953"/>
      <w:r>
        <w:lastRenderedPageBreak/>
        <w:t>1.0 COMPANY OVERVIEW</w:t>
      </w:r>
      <w:bookmarkEnd w:id="12"/>
    </w:p>
    <w:p w14:paraId="00147DD4" w14:textId="77777777" w:rsidR="005565F3" w:rsidRDefault="005565F3"/>
    <w:p w14:paraId="2D2BD7D4" w14:textId="77777777" w:rsidR="005565F3" w:rsidRDefault="00000000">
      <w:r>
        <w:t>ED Bridge Consulting Agency (EBCA) is a professional consultancy firm registered in the United Republic of Tanzania, providing high-quality consultancy, research, education, organizational development, and capacity-building services. The Agency was established to support public institutions, private organizations, development partners, educational institutions, and communities through innovative, evidence-based, and client-focused solutions that improve institutional effectiveness and promote sustainable development.</w:t>
      </w:r>
    </w:p>
    <w:p w14:paraId="0603A122" w14:textId="77777777" w:rsidR="005565F3" w:rsidRDefault="005565F3"/>
    <w:p w14:paraId="5449508B" w14:textId="77777777" w:rsidR="005565F3" w:rsidRDefault="00000000">
      <w:r>
        <w:t>EBCA specializes in education and training consultancy, curriculum design and review, labour market studies, organizational capacity development, monitoring and evaluation, strategic planning, policy research, project management, and digital transformation. The Agency adopts a multidisciplinary approach that combines technical expertise, research excellence, and practical implementation experience to deliver solutions tailored to clients’ unique needs.</w:t>
      </w:r>
    </w:p>
    <w:p w14:paraId="1BA3D15F" w14:textId="77777777" w:rsidR="005565F3" w:rsidRDefault="00000000">
      <w:r>
        <w:t>Recognizing the increasing demand for competent human resources and responsive institutions, EBCA is committed to developing innovative strategies that strengthen organizational performance, enhance workforce competencies, and promote inclusive socio-economic growth. Our services are guided by professionalism, integrity, innovation, and a commitment to excellence.</w:t>
      </w:r>
    </w:p>
    <w:p w14:paraId="76A3DA10" w14:textId="77777777" w:rsidR="005565F3" w:rsidRDefault="005565F3"/>
    <w:p w14:paraId="06F18CA1" w14:textId="77777777" w:rsidR="005565F3" w:rsidRDefault="00000000">
      <w:r>
        <w:t>Through collaborative partnerships and stakeholder engagement, EBCA strives to become a trusted consultancy partner in Tanzania and across Africa by delivering practical solutions that create measurable and lasting impact.</w:t>
      </w:r>
    </w:p>
    <w:p w14:paraId="7BACB6DB" w14:textId="77777777" w:rsidR="005565F3" w:rsidRDefault="005565F3"/>
    <w:p w14:paraId="2BEFDC82" w14:textId="77777777" w:rsidR="005565F3" w:rsidRDefault="00000000">
      <w:pPr>
        <w:pStyle w:val="Heading1"/>
      </w:pPr>
      <w:bookmarkStart w:id="13" w:name="_Toc233900954"/>
      <w:bookmarkStart w:id="14" w:name="company-background"/>
      <w:bookmarkEnd w:id="8"/>
      <w:r>
        <w:t>2.0 COMPANY BACKGROUND</w:t>
      </w:r>
      <w:bookmarkEnd w:id="13"/>
    </w:p>
    <w:p w14:paraId="2BEB1EE6" w14:textId="77777777" w:rsidR="005565F3" w:rsidRDefault="005565F3">
      <w:pPr>
        <w:pStyle w:val="FirstParagraph"/>
        <w:spacing w:before="0" w:after="0"/>
      </w:pPr>
    </w:p>
    <w:p w14:paraId="760D35D1" w14:textId="77777777" w:rsidR="005565F3" w:rsidRDefault="00000000">
      <w:pPr>
        <w:pStyle w:val="FirstParagraph"/>
        <w:spacing w:before="0" w:after="0"/>
      </w:pPr>
      <w:r>
        <w:t>ED Bridge Consulting Agency was established with the vision of becoming a leading consultancy firm that bridges education, skills development, research, and institutional transformation. The Agency was founded in response to the growing demand for competent consultancy services to help organizations address emerging development challenges through innovative, evidence-based solutions.</w:t>
      </w:r>
    </w:p>
    <w:p w14:paraId="73D69214" w14:textId="77777777" w:rsidR="005565F3" w:rsidRDefault="005565F3">
      <w:pPr>
        <w:pStyle w:val="BodyText"/>
        <w:spacing w:before="0" w:after="0"/>
      </w:pPr>
    </w:p>
    <w:p w14:paraId="09AEEC8D" w14:textId="77777777" w:rsidR="005565F3" w:rsidRDefault="00000000">
      <w:pPr>
        <w:pStyle w:val="BodyText"/>
        <w:spacing w:before="0" w:after="0"/>
      </w:pPr>
      <w:r>
        <w:t>The establishment of EBCA reflects a commitment to improving the quality of education, strengthening institutional capacity, enhancing workforce development, and supporting national development priorities. The Agency recognizes that sustainable development requires institutions equipped with competent human resources, effective systems, relevant policies, and strategic leadership.</w:t>
      </w:r>
    </w:p>
    <w:p w14:paraId="16B58443" w14:textId="77777777" w:rsidR="005565F3" w:rsidRDefault="005565F3">
      <w:pPr>
        <w:pStyle w:val="BodyText"/>
        <w:spacing w:before="0" w:after="0"/>
      </w:pPr>
    </w:p>
    <w:p w14:paraId="4C9FCA2B" w14:textId="77777777" w:rsidR="005565F3" w:rsidRDefault="00000000">
      <w:pPr>
        <w:pStyle w:val="BodyText"/>
        <w:spacing w:before="0" w:after="0"/>
      </w:pPr>
      <w:r>
        <w:t xml:space="preserve">Since its establishment, EBCA has positioned itself as a multidisciplinary consultancy serving government institutions, development partners, academic institutions, civil society organizations, private-sector organizations, and international agencies. The Agency combines research, policy analysis, strategic planning, capacity development, and </w:t>
      </w:r>
      <w:r>
        <w:lastRenderedPageBreak/>
        <w:t>technical advisory services to support organizational growth and improved service delivery.</w:t>
      </w:r>
    </w:p>
    <w:p w14:paraId="291BA692" w14:textId="77777777" w:rsidR="005565F3" w:rsidRDefault="00000000">
      <w:pPr>
        <w:pStyle w:val="BodyText"/>
        <w:spacing w:before="0" w:after="0"/>
      </w:pPr>
      <w:r>
        <w:t>EBCA is committed to promoting innovation, digital transformation, competency-based education, labour market responsiveness, and evidence-based decision-making. Through continuous learning and strategic partnerships, the Agency remains dedicated to delivering consultancy services that generate practical solutions and sustainable results.</w:t>
      </w:r>
    </w:p>
    <w:p w14:paraId="24D1E570" w14:textId="77777777" w:rsidR="005565F3" w:rsidRDefault="005565F3" w:rsidP="008B63C7">
      <w:pPr>
        <w:pStyle w:val="BodyText"/>
        <w:spacing w:before="0" w:after="0"/>
      </w:pPr>
      <w:bookmarkStart w:id="15" w:name="_Toc233900955"/>
      <w:bookmarkStart w:id="16" w:name="legal-status"/>
      <w:bookmarkEnd w:id="14"/>
    </w:p>
    <w:p w14:paraId="235BCE95" w14:textId="77777777" w:rsidR="005565F3" w:rsidRDefault="00000000">
      <w:pPr>
        <w:pStyle w:val="Heading1"/>
      </w:pPr>
      <w:r>
        <w:t>3.0 LEGAL STATUS</w:t>
      </w:r>
      <w:bookmarkEnd w:id="15"/>
    </w:p>
    <w:p w14:paraId="1410FC41" w14:textId="77777777" w:rsidR="005565F3" w:rsidRDefault="00000000">
      <w:pPr>
        <w:pStyle w:val="FirstParagraph"/>
        <w:spacing w:before="0" w:after="0"/>
      </w:pPr>
      <w:r>
        <w:t>ED Bridge Consulting Agency is a legally registered business operating in the United Republic of Tanzania. The Agency is registered under the Business Names (Registration) Act (Cap. 213) and is authorized to conduct consultancy and educational support services.</w:t>
      </w:r>
    </w:p>
    <w:p w14:paraId="6AAA0015" w14:textId="77777777" w:rsidR="005565F3" w:rsidRDefault="005565F3">
      <w:bookmarkStart w:id="17" w:name="registration-details"/>
    </w:p>
    <w:p w14:paraId="16D227DB" w14:textId="77777777" w:rsidR="005565F3" w:rsidRDefault="00000000">
      <w:pPr>
        <w:pStyle w:val="Caption"/>
        <w:keepNext/>
      </w:pPr>
      <w:r>
        <w:t xml:space="preserve">Table </w:t>
      </w:r>
      <w:r>
        <w:fldChar w:fldCharType="begin"/>
      </w:r>
      <w:r>
        <w:instrText xml:space="preserve"> SEQ Table \* ARABIC </w:instrText>
      </w:r>
      <w:r>
        <w:fldChar w:fldCharType="separate"/>
      </w:r>
      <w:r>
        <w:t>1</w:t>
      </w:r>
      <w:r>
        <w:fldChar w:fldCharType="end"/>
      </w:r>
      <w:r>
        <w:t>: Registration Details</w:t>
      </w:r>
    </w:p>
    <w:tbl>
      <w:tblPr>
        <w:tblStyle w:val="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0"/>
        <w:gridCol w:w="5610"/>
      </w:tblGrid>
      <w:tr w:rsidR="005565F3" w14:paraId="7971D63B" w14:textId="77777777" w:rsidTr="005565F3">
        <w:trPr>
          <w:cnfStyle w:val="100000000000" w:firstRow="1" w:lastRow="0" w:firstColumn="0" w:lastColumn="0" w:oddVBand="0" w:evenVBand="0" w:oddHBand="0" w:evenHBand="0" w:firstRowFirstColumn="0" w:firstRowLastColumn="0" w:lastRowFirstColumn="0" w:lastRowLastColumn="0"/>
          <w:tblHeader/>
        </w:trPr>
        <w:tc>
          <w:tcPr>
            <w:tcW w:w="3168" w:type="dxa"/>
            <w:tcBorders>
              <w:bottom w:val="nil"/>
            </w:tcBorders>
          </w:tcPr>
          <w:p w14:paraId="174FCA90" w14:textId="77777777" w:rsidR="005565F3" w:rsidRDefault="00000000">
            <w:pPr>
              <w:pStyle w:val="Compact"/>
              <w:spacing w:before="0" w:after="0"/>
              <w:rPr>
                <w:b/>
                <w:bCs/>
              </w:rPr>
            </w:pPr>
            <w:r>
              <w:rPr>
                <w:b/>
                <w:bCs/>
              </w:rPr>
              <w:t>Item</w:t>
            </w:r>
          </w:p>
        </w:tc>
        <w:tc>
          <w:tcPr>
            <w:tcW w:w="4752" w:type="dxa"/>
            <w:tcBorders>
              <w:bottom w:val="nil"/>
            </w:tcBorders>
          </w:tcPr>
          <w:p w14:paraId="6B1AAD28" w14:textId="77777777" w:rsidR="005565F3" w:rsidRDefault="00000000">
            <w:pPr>
              <w:pStyle w:val="Compact"/>
              <w:spacing w:before="0" w:after="0"/>
              <w:rPr>
                <w:b/>
                <w:bCs/>
              </w:rPr>
            </w:pPr>
            <w:r>
              <w:rPr>
                <w:b/>
                <w:bCs/>
              </w:rPr>
              <w:t>Details</w:t>
            </w:r>
          </w:p>
        </w:tc>
      </w:tr>
      <w:tr w:rsidR="005565F3" w14:paraId="723857FA" w14:textId="77777777" w:rsidTr="005565F3">
        <w:trPr>
          <w:trHeight w:val="90"/>
        </w:trPr>
        <w:tc>
          <w:tcPr>
            <w:tcW w:w="3168" w:type="dxa"/>
          </w:tcPr>
          <w:p w14:paraId="1F349BA2" w14:textId="77777777" w:rsidR="005565F3" w:rsidRDefault="00000000">
            <w:pPr>
              <w:pStyle w:val="Compact"/>
              <w:spacing w:before="0" w:after="0"/>
              <w:rPr>
                <w:b/>
                <w:bCs/>
              </w:rPr>
            </w:pPr>
            <w:r>
              <w:rPr>
                <w:b/>
                <w:bCs/>
              </w:rPr>
              <w:t>Business Name</w:t>
            </w:r>
          </w:p>
        </w:tc>
        <w:tc>
          <w:tcPr>
            <w:tcW w:w="4752" w:type="dxa"/>
          </w:tcPr>
          <w:p w14:paraId="4043559E" w14:textId="77777777" w:rsidR="005565F3" w:rsidRDefault="00000000">
            <w:pPr>
              <w:pStyle w:val="Compact"/>
              <w:spacing w:before="0" w:after="0"/>
            </w:pPr>
            <w:r>
              <w:t>ED Bridge Consulting Agency</w:t>
            </w:r>
          </w:p>
        </w:tc>
      </w:tr>
      <w:tr w:rsidR="005565F3" w14:paraId="1D50D0BD" w14:textId="77777777" w:rsidTr="005565F3">
        <w:tc>
          <w:tcPr>
            <w:tcW w:w="3168" w:type="dxa"/>
          </w:tcPr>
          <w:p w14:paraId="7693F9E5" w14:textId="77777777" w:rsidR="005565F3" w:rsidRDefault="00000000">
            <w:pPr>
              <w:pStyle w:val="Compact"/>
              <w:spacing w:before="0" w:after="0"/>
              <w:rPr>
                <w:b/>
                <w:bCs/>
              </w:rPr>
            </w:pPr>
            <w:r>
              <w:rPr>
                <w:b/>
                <w:bCs/>
              </w:rPr>
              <w:t>Registration Number</w:t>
            </w:r>
          </w:p>
        </w:tc>
        <w:tc>
          <w:tcPr>
            <w:tcW w:w="4752" w:type="dxa"/>
          </w:tcPr>
          <w:p w14:paraId="25E6AB92" w14:textId="77777777" w:rsidR="005565F3" w:rsidRDefault="00000000">
            <w:pPr>
              <w:pStyle w:val="Compact"/>
              <w:spacing w:before="0" w:after="0"/>
            </w:pPr>
            <w:r>
              <w:t>639380</w:t>
            </w:r>
          </w:p>
        </w:tc>
      </w:tr>
      <w:tr w:rsidR="005565F3" w14:paraId="210E0C42" w14:textId="77777777" w:rsidTr="005565F3">
        <w:tc>
          <w:tcPr>
            <w:tcW w:w="3168" w:type="dxa"/>
          </w:tcPr>
          <w:p w14:paraId="4064AE30" w14:textId="77777777" w:rsidR="005565F3" w:rsidRDefault="00000000">
            <w:pPr>
              <w:pStyle w:val="Compact"/>
              <w:spacing w:before="0" w:after="0"/>
              <w:rPr>
                <w:b/>
                <w:bCs/>
              </w:rPr>
            </w:pPr>
            <w:r>
              <w:rPr>
                <w:b/>
                <w:bCs/>
              </w:rPr>
              <w:t>Registration Authority</w:t>
            </w:r>
          </w:p>
        </w:tc>
        <w:tc>
          <w:tcPr>
            <w:tcW w:w="4752" w:type="dxa"/>
          </w:tcPr>
          <w:p w14:paraId="717B44DF" w14:textId="77777777" w:rsidR="005565F3" w:rsidRDefault="00000000">
            <w:pPr>
              <w:pStyle w:val="Compact"/>
              <w:spacing w:before="0" w:after="0"/>
            </w:pPr>
            <w:r>
              <w:t>Business Registrations and Licensing Agency (BRELA)</w:t>
            </w:r>
          </w:p>
        </w:tc>
      </w:tr>
      <w:tr w:rsidR="005565F3" w14:paraId="6C4D6027" w14:textId="77777777" w:rsidTr="005565F3">
        <w:tc>
          <w:tcPr>
            <w:tcW w:w="3168" w:type="dxa"/>
          </w:tcPr>
          <w:p w14:paraId="32F91386" w14:textId="77777777" w:rsidR="005565F3" w:rsidRDefault="00000000">
            <w:pPr>
              <w:pStyle w:val="Compact"/>
              <w:spacing w:before="0" w:after="0"/>
              <w:rPr>
                <w:b/>
                <w:bCs/>
              </w:rPr>
            </w:pPr>
            <w:r>
              <w:rPr>
                <w:b/>
                <w:bCs/>
              </w:rPr>
              <w:t>Registration Date</w:t>
            </w:r>
          </w:p>
        </w:tc>
        <w:tc>
          <w:tcPr>
            <w:tcW w:w="4752" w:type="dxa"/>
          </w:tcPr>
          <w:p w14:paraId="186EC377" w14:textId="77777777" w:rsidR="005565F3" w:rsidRDefault="00000000">
            <w:pPr>
              <w:pStyle w:val="Compact"/>
              <w:spacing w:before="0" w:after="0"/>
            </w:pPr>
            <w:r>
              <w:t>May 2026</w:t>
            </w:r>
          </w:p>
        </w:tc>
      </w:tr>
      <w:tr w:rsidR="005565F3" w14:paraId="586E636D" w14:textId="77777777" w:rsidTr="005565F3">
        <w:tc>
          <w:tcPr>
            <w:tcW w:w="3168" w:type="dxa"/>
          </w:tcPr>
          <w:p w14:paraId="6F6EB3A6" w14:textId="77777777" w:rsidR="005565F3" w:rsidRDefault="00000000">
            <w:pPr>
              <w:pStyle w:val="Compact"/>
              <w:spacing w:before="0" w:after="0"/>
              <w:rPr>
                <w:b/>
                <w:bCs/>
              </w:rPr>
            </w:pPr>
            <w:r>
              <w:rPr>
                <w:b/>
                <w:bCs/>
              </w:rPr>
              <w:t>Principal Office</w:t>
            </w:r>
          </w:p>
        </w:tc>
        <w:tc>
          <w:tcPr>
            <w:tcW w:w="4752" w:type="dxa"/>
          </w:tcPr>
          <w:p w14:paraId="04EECE56" w14:textId="77777777" w:rsidR="005565F3" w:rsidRDefault="00000000">
            <w:pPr>
              <w:pStyle w:val="Compact"/>
              <w:spacing w:before="0" w:after="0"/>
            </w:pPr>
            <w:proofErr w:type="spellStart"/>
            <w:r>
              <w:t>Majengo</w:t>
            </w:r>
            <w:proofErr w:type="spellEnd"/>
            <w:r>
              <w:t>, Dodoma City, Tanzania</w:t>
            </w:r>
          </w:p>
        </w:tc>
      </w:tr>
      <w:tr w:rsidR="005565F3" w14:paraId="77F6420C" w14:textId="77777777" w:rsidTr="005565F3">
        <w:tc>
          <w:tcPr>
            <w:tcW w:w="3168" w:type="dxa"/>
          </w:tcPr>
          <w:p w14:paraId="1DE9308E" w14:textId="77777777" w:rsidR="005565F3" w:rsidRDefault="00000000">
            <w:pPr>
              <w:pStyle w:val="Compact"/>
              <w:spacing w:before="0" w:after="0"/>
              <w:rPr>
                <w:b/>
                <w:bCs/>
              </w:rPr>
            </w:pPr>
            <w:r>
              <w:rPr>
                <w:b/>
                <w:bCs/>
              </w:rPr>
              <w:t>Postal Address</w:t>
            </w:r>
          </w:p>
        </w:tc>
        <w:tc>
          <w:tcPr>
            <w:tcW w:w="4752" w:type="dxa"/>
          </w:tcPr>
          <w:p w14:paraId="15F876E7" w14:textId="77777777" w:rsidR="005565F3" w:rsidRDefault="00000000">
            <w:pPr>
              <w:pStyle w:val="Compact"/>
              <w:spacing w:before="0" w:after="0"/>
            </w:pPr>
            <w:r>
              <w:t>P.O. Box 459, Dodoma</w:t>
            </w:r>
          </w:p>
        </w:tc>
      </w:tr>
      <w:tr w:rsidR="005565F3" w14:paraId="047EF2F0" w14:textId="77777777" w:rsidTr="005565F3">
        <w:tc>
          <w:tcPr>
            <w:tcW w:w="3168" w:type="dxa"/>
          </w:tcPr>
          <w:p w14:paraId="3D50C729" w14:textId="77777777" w:rsidR="005565F3" w:rsidRDefault="00000000">
            <w:pPr>
              <w:pStyle w:val="Compact"/>
              <w:spacing w:before="0" w:after="0"/>
              <w:rPr>
                <w:b/>
                <w:bCs/>
              </w:rPr>
            </w:pPr>
            <w:r>
              <w:rPr>
                <w:b/>
                <w:bCs/>
              </w:rPr>
              <w:t>Telephone</w:t>
            </w:r>
          </w:p>
        </w:tc>
        <w:tc>
          <w:tcPr>
            <w:tcW w:w="4752" w:type="dxa"/>
          </w:tcPr>
          <w:p w14:paraId="5EF55306" w14:textId="77777777" w:rsidR="005565F3" w:rsidRDefault="00000000">
            <w:pPr>
              <w:pStyle w:val="Compact"/>
              <w:spacing w:before="0" w:after="0"/>
            </w:pPr>
            <w:r>
              <w:t>+255 769 904 717</w:t>
            </w:r>
          </w:p>
        </w:tc>
      </w:tr>
      <w:tr w:rsidR="005565F3" w14:paraId="42A876F0" w14:textId="77777777" w:rsidTr="005565F3">
        <w:tc>
          <w:tcPr>
            <w:tcW w:w="3168" w:type="dxa"/>
          </w:tcPr>
          <w:p w14:paraId="153A87EE" w14:textId="77777777" w:rsidR="005565F3" w:rsidRDefault="00000000">
            <w:pPr>
              <w:pStyle w:val="Compact"/>
              <w:spacing w:before="0" w:after="0"/>
              <w:rPr>
                <w:b/>
                <w:bCs/>
              </w:rPr>
            </w:pPr>
            <w:r>
              <w:rPr>
                <w:b/>
                <w:bCs/>
              </w:rPr>
              <w:t>Email</w:t>
            </w:r>
          </w:p>
        </w:tc>
        <w:tc>
          <w:tcPr>
            <w:tcW w:w="4752" w:type="dxa"/>
          </w:tcPr>
          <w:p w14:paraId="017D656B" w14:textId="77777777" w:rsidR="005565F3" w:rsidRDefault="00000000">
            <w:pPr>
              <w:pStyle w:val="Compact"/>
              <w:spacing w:before="0" w:after="0"/>
            </w:pPr>
            <w:r>
              <w:t>chalewilly3@gmail.com</w:t>
            </w:r>
          </w:p>
        </w:tc>
      </w:tr>
      <w:tr w:rsidR="005565F3" w14:paraId="2D1FCC82" w14:textId="77777777" w:rsidTr="005565F3">
        <w:tc>
          <w:tcPr>
            <w:tcW w:w="3168" w:type="dxa"/>
          </w:tcPr>
          <w:p w14:paraId="53E7B073" w14:textId="77777777" w:rsidR="005565F3" w:rsidRDefault="00000000">
            <w:pPr>
              <w:pStyle w:val="Compact"/>
              <w:spacing w:before="0" w:after="0"/>
              <w:rPr>
                <w:b/>
                <w:bCs/>
              </w:rPr>
            </w:pPr>
            <w:r>
              <w:rPr>
                <w:b/>
                <w:bCs/>
              </w:rPr>
              <w:t>Business Activities</w:t>
            </w:r>
          </w:p>
        </w:tc>
        <w:tc>
          <w:tcPr>
            <w:tcW w:w="4752" w:type="dxa"/>
          </w:tcPr>
          <w:p w14:paraId="7A691A38" w14:textId="77777777" w:rsidR="005565F3" w:rsidRDefault="00000000">
            <w:pPr>
              <w:pStyle w:val="Compact"/>
              <w:spacing w:before="0" w:after="0"/>
            </w:pPr>
            <w:r>
              <w:t>Educational Support Services, Consultancy, Research and Other Professional Services</w:t>
            </w:r>
          </w:p>
        </w:tc>
      </w:tr>
      <w:tr w:rsidR="005565F3" w14:paraId="31223B0E" w14:textId="77777777" w:rsidTr="005565F3">
        <w:tc>
          <w:tcPr>
            <w:tcW w:w="3168" w:type="dxa"/>
          </w:tcPr>
          <w:p w14:paraId="37F55BF0" w14:textId="77777777" w:rsidR="005565F3" w:rsidRDefault="00000000">
            <w:pPr>
              <w:pStyle w:val="Compact"/>
              <w:spacing w:before="0" w:after="0"/>
              <w:rPr>
                <w:b/>
                <w:bCs/>
              </w:rPr>
            </w:pPr>
            <w:r>
              <w:rPr>
                <w:b/>
                <w:bCs/>
              </w:rPr>
              <w:t>Taxpayer Identification Number (TIN)</w:t>
            </w:r>
          </w:p>
        </w:tc>
        <w:tc>
          <w:tcPr>
            <w:tcW w:w="4752" w:type="dxa"/>
          </w:tcPr>
          <w:p w14:paraId="5AD4CF51" w14:textId="77777777" w:rsidR="005565F3" w:rsidRDefault="00000000">
            <w:pPr>
              <w:pStyle w:val="Compact"/>
              <w:spacing w:before="0" w:after="0"/>
            </w:pPr>
            <w:r>
              <w:t>110-442-793</w:t>
            </w:r>
          </w:p>
        </w:tc>
      </w:tr>
    </w:tbl>
    <w:p w14:paraId="09405FC1" w14:textId="77777777" w:rsidR="005565F3" w:rsidRDefault="005565F3"/>
    <w:p w14:paraId="05A63686" w14:textId="77777777" w:rsidR="005565F3" w:rsidRDefault="00000000">
      <w:pPr>
        <w:pStyle w:val="Heading1"/>
      </w:pPr>
      <w:bookmarkStart w:id="18" w:name="_Toc233900956"/>
      <w:bookmarkStart w:id="19" w:name="our-vision"/>
      <w:bookmarkEnd w:id="16"/>
      <w:bookmarkEnd w:id="17"/>
      <w:r>
        <w:t>4.0 OUR VISION</w:t>
      </w:r>
      <w:bookmarkEnd w:id="18"/>
    </w:p>
    <w:p w14:paraId="54866A20" w14:textId="77777777" w:rsidR="005565F3" w:rsidRDefault="00000000">
      <w:r>
        <w:t>To become a leading consultancy agency in Africa and the entire World that transforms institutions and empowers individuals through innovative research, education, capacity development, and evidence-based solutions for sustainable development.</w:t>
      </w:r>
    </w:p>
    <w:p w14:paraId="43A23759" w14:textId="77777777" w:rsidR="005565F3" w:rsidRDefault="005565F3"/>
    <w:p w14:paraId="4132367C" w14:textId="77777777" w:rsidR="005565F3" w:rsidRDefault="00000000">
      <w:pPr>
        <w:pStyle w:val="Heading1"/>
      </w:pPr>
      <w:bookmarkStart w:id="20" w:name="_Toc233900957"/>
      <w:bookmarkStart w:id="21" w:name="our-mission"/>
      <w:bookmarkEnd w:id="19"/>
      <w:r>
        <w:t>5.0 OUR MISSION</w:t>
      </w:r>
      <w:bookmarkEnd w:id="20"/>
    </w:p>
    <w:p w14:paraId="3E611521" w14:textId="77777777" w:rsidR="005565F3" w:rsidRDefault="00000000">
      <w:pPr>
        <w:pStyle w:val="FirstParagraph"/>
        <w:spacing w:before="0" w:after="0"/>
      </w:pPr>
      <w:r>
        <w:t>To provide high-quality consultancy, research, training, organizational development, and advisory services that strengthen institutions, develop human capital, promote innovation, and support inclusive socio-economic transformation.</w:t>
      </w:r>
    </w:p>
    <w:p w14:paraId="2D7463EA" w14:textId="77777777" w:rsidR="005565F3" w:rsidRDefault="005565F3"/>
    <w:p w14:paraId="6529C213" w14:textId="77777777" w:rsidR="005565F3" w:rsidRDefault="00000000">
      <w:pPr>
        <w:pStyle w:val="Heading1"/>
      </w:pPr>
      <w:bookmarkStart w:id="22" w:name="_Toc233900958"/>
      <w:bookmarkStart w:id="23" w:name="our-core-values"/>
      <w:bookmarkEnd w:id="21"/>
      <w:r>
        <w:t>6.0 OUR CORE VALUES</w:t>
      </w:r>
      <w:bookmarkEnd w:id="22"/>
    </w:p>
    <w:p w14:paraId="0E074A57" w14:textId="77777777" w:rsidR="005565F3" w:rsidRDefault="00000000">
      <w:pPr>
        <w:rPr>
          <w:b/>
          <w:bCs/>
        </w:rPr>
      </w:pPr>
      <w:bookmarkStart w:id="24" w:name="collaboration"/>
      <w:bookmarkStart w:id="25" w:name="professionalism"/>
      <w:r>
        <w:rPr>
          <w:b/>
          <w:bCs/>
          <w:color w:val="0F4761" w:themeColor="accent1" w:themeShade="BF"/>
        </w:rPr>
        <w:t>Collaboration</w:t>
      </w:r>
    </w:p>
    <w:p w14:paraId="48BBB39D" w14:textId="77777777" w:rsidR="005565F3" w:rsidRDefault="00000000">
      <w:pPr>
        <w:pStyle w:val="FirstParagraph"/>
        <w:spacing w:before="0" w:after="0"/>
      </w:pPr>
      <w:r>
        <w:t>We believe lasting success is achieved through partnerships, teamwork, and stakeholder engagement.</w:t>
      </w:r>
    </w:p>
    <w:bookmarkEnd w:id="24"/>
    <w:p w14:paraId="63E656DD" w14:textId="77777777" w:rsidR="005565F3" w:rsidRDefault="005565F3">
      <w:pPr>
        <w:rPr>
          <w:b/>
          <w:bCs/>
          <w:color w:val="0F4761" w:themeColor="accent1" w:themeShade="BF"/>
        </w:rPr>
      </w:pPr>
    </w:p>
    <w:p w14:paraId="169F4B68" w14:textId="77777777" w:rsidR="005565F3" w:rsidRDefault="00000000">
      <w:pPr>
        <w:rPr>
          <w:b/>
          <w:bCs/>
          <w:color w:val="0F4761" w:themeColor="accent1" w:themeShade="BF"/>
        </w:rPr>
      </w:pPr>
      <w:r>
        <w:rPr>
          <w:b/>
          <w:bCs/>
          <w:color w:val="0F4761" w:themeColor="accent1" w:themeShade="BF"/>
        </w:rPr>
        <w:lastRenderedPageBreak/>
        <w:t>Professionalism</w:t>
      </w:r>
    </w:p>
    <w:p w14:paraId="781C9691" w14:textId="77777777" w:rsidR="005565F3" w:rsidRDefault="00000000">
      <w:pPr>
        <w:pStyle w:val="FirstParagraph"/>
        <w:spacing w:before="0" w:after="0"/>
      </w:pPr>
      <w:r>
        <w:t>We uphold the highest standards of competence, quality, and ethical conduct in every assignment.</w:t>
      </w:r>
    </w:p>
    <w:p w14:paraId="7BC924F2" w14:textId="77777777" w:rsidR="005565F3" w:rsidRDefault="005565F3">
      <w:pPr>
        <w:rPr>
          <w:b/>
          <w:bCs/>
          <w:color w:val="0F4761" w:themeColor="accent1" w:themeShade="BF"/>
        </w:rPr>
      </w:pPr>
      <w:bookmarkStart w:id="26" w:name="excellence"/>
      <w:bookmarkEnd w:id="25"/>
    </w:p>
    <w:p w14:paraId="6E9B43E2" w14:textId="77777777" w:rsidR="005565F3" w:rsidRDefault="00000000">
      <w:pPr>
        <w:rPr>
          <w:b/>
          <w:bCs/>
          <w:color w:val="0F4761" w:themeColor="accent1" w:themeShade="BF"/>
        </w:rPr>
      </w:pPr>
      <w:r>
        <w:rPr>
          <w:b/>
          <w:bCs/>
          <w:color w:val="0F4761" w:themeColor="accent1" w:themeShade="BF"/>
        </w:rPr>
        <w:t>Excellence</w:t>
      </w:r>
    </w:p>
    <w:p w14:paraId="55882B90" w14:textId="77777777" w:rsidR="005565F3" w:rsidRDefault="00000000">
      <w:pPr>
        <w:pStyle w:val="FirstParagraph"/>
        <w:spacing w:before="0" w:after="0"/>
      </w:pPr>
      <w:r>
        <w:t>We pursue outstanding performance and continuously strive to exceed client expectations.</w:t>
      </w:r>
    </w:p>
    <w:p w14:paraId="63FC13E5" w14:textId="77777777" w:rsidR="005565F3" w:rsidRDefault="005565F3">
      <w:pPr>
        <w:rPr>
          <w:b/>
          <w:bCs/>
          <w:color w:val="0F4761" w:themeColor="accent1" w:themeShade="BF"/>
        </w:rPr>
      </w:pPr>
      <w:bookmarkStart w:id="27" w:name="client-centred-service"/>
      <w:bookmarkEnd w:id="26"/>
    </w:p>
    <w:p w14:paraId="58941733" w14:textId="77777777" w:rsidR="005565F3" w:rsidRDefault="00000000">
      <w:pPr>
        <w:rPr>
          <w:b/>
          <w:bCs/>
          <w:color w:val="0F4761" w:themeColor="accent1" w:themeShade="BF"/>
        </w:rPr>
      </w:pPr>
      <w:r>
        <w:rPr>
          <w:b/>
          <w:bCs/>
          <w:color w:val="0F4761" w:themeColor="accent1" w:themeShade="BF"/>
        </w:rPr>
        <w:t>Client-</w:t>
      </w:r>
      <w:proofErr w:type="spellStart"/>
      <w:r>
        <w:rPr>
          <w:b/>
          <w:bCs/>
          <w:color w:val="0F4761" w:themeColor="accent1" w:themeShade="BF"/>
        </w:rPr>
        <w:t>Centred</w:t>
      </w:r>
      <w:proofErr w:type="spellEnd"/>
      <w:r>
        <w:rPr>
          <w:b/>
          <w:bCs/>
          <w:color w:val="0F4761" w:themeColor="accent1" w:themeShade="BF"/>
        </w:rPr>
        <w:t xml:space="preserve"> Service</w:t>
      </w:r>
    </w:p>
    <w:p w14:paraId="444AE5A8" w14:textId="77777777" w:rsidR="005565F3" w:rsidRDefault="00000000">
      <w:pPr>
        <w:pStyle w:val="FirstParagraph"/>
        <w:spacing w:before="0" w:after="0"/>
      </w:pPr>
      <w:r>
        <w:t>We listen to our clients, understand their needs, and provide tailored solutions that create measurable value.</w:t>
      </w:r>
    </w:p>
    <w:p w14:paraId="0859279D" w14:textId="77777777" w:rsidR="005565F3" w:rsidRDefault="005565F3">
      <w:pPr>
        <w:pStyle w:val="BodyText"/>
        <w:spacing w:before="0" w:after="0"/>
      </w:pPr>
    </w:p>
    <w:p w14:paraId="5F5173BF" w14:textId="77777777" w:rsidR="005565F3" w:rsidRDefault="00000000">
      <w:pPr>
        <w:rPr>
          <w:b/>
          <w:bCs/>
          <w:color w:val="0F4761" w:themeColor="accent1" w:themeShade="BF"/>
        </w:rPr>
      </w:pPr>
      <w:bookmarkStart w:id="28" w:name="innovation"/>
      <w:bookmarkStart w:id="29" w:name="integrity"/>
      <w:bookmarkStart w:id="30" w:name="sustainability"/>
      <w:bookmarkEnd w:id="27"/>
      <w:r>
        <w:rPr>
          <w:b/>
          <w:bCs/>
          <w:color w:val="0F4761" w:themeColor="accent1" w:themeShade="BF"/>
        </w:rPr>
        <w:t>Innovation</w:t>
      </w:r>
    </w:p>
    <w:p w14:paraId="52D24BB0" w14:textId="77777777" w:rsidR="005565F3" w:rsidRDefault="00000000">
      <w:pPr>
        <w:pStyle w:val="FirstParagraph"/>
        <w:spacing w:before="0" w:after="0"/>
      </w:pPr>
      <w:r>
        <w:t>We embrace creativity, technology, and new ideas to develop practical and sustainable solutions.</w:t>
      </w:r>
    </w:p>
    <w:bookmarkEnd w:id="28"/>
    <w:p w14:paraId="68AE8EF4" w14:textId="77777777" w:rsidR="005565F3" w:rsidRDefault="005565F3">
      <w:pPr>
        <w:rPr>
          <w:b/>
          <w:bCs/>
          <w:color w:val="0F4761" w:themeColor="accent1" w:themeShade="BF"/>
        </w:rPr>
      </w:pPr>
    </w:p>
    <w:p w14:paraId="0BAF15B0" w14:textId="77777777" w:rsidR="005565F3" w:rsidRDefault="00000000">
      <w:pPr>
        <w:rPr>
          <w:b/>
          <w:bCs/>
          <w:color w:val="0F4761" w:themeColor="accent1" w:themeShade="BF"/>
        </w:rPr>
      </w:pPr>
      <w:r>
        <w:rPr>
          <w:b/>
          <w:bCs/>
          <w:color w:val="0F4761" w:themeColor="accent1" w:themeShade="BF"/>
        </w:rPr>
        <w:t>Integrity</w:t>
      </w:r>
    </w:p>
    <w:p w14:paraId="56DFBBC1" w14:textId="77777777" w:rsidR="005565F3" w:rsidRDefault="00000000">
      <w:pPr>
        <w:pStyle w:val="FirstParagraph"/>
        <w:spacing w:before="0" w:after="0"/>
      </w:pPr>
      <w:r>
        <w:t>We conduct our business with honesty, transparency, accountability, and fairness.</w:t>
      </w:r>
    </w:p>
    <w:bookmarkEnd w:id="29"/>
    <w:p w14:paraId="6032CB81" w14:textId="77777777" w:rsidR="005565F3" w:rsidRDefault="005565F3">
      <w:pPr>
        <w:rPr>
          <w:b/>
          <w:bCs/>
          <w:color w:val="0F4761" w:themeColor="accent1" w:themeShade="BF"/>
        </w:rPr>
      </w:pPr>
    </w:p>
    <w:p w14:paraId="17B5FF63" w14:textId="77777777" w:rsidR="005565F3" w:rsidRDefault="00000000">
      <w:pPr>
        <w:rPr>
          <w:b/>
          <w:bCs/>
          <w:color w:val="0F4761" w:themeColor="accent1" w:themeShade="BF"/>
        </w:rPr>
      </w:pPr>
      <w:r>
        <w:rPr>
          <w:b/>
          <w:bCs/>
          <w:color w:val="0F4761" w:themeColor="accent1" w:themeShade="BF"/>
        </w:rPr>
        <w:t>Sustainability</w:t>
      </w:r>
    </w:p>
    <w:p w14:paraId="3C13458B" w14:textId="77777777" w:rsidR="005565F3" w:rsidRDefault="00000000">
      <w:pPr>
        <w:pStyle w:val="FirstParagraph"/>
        <w:spacing w:before="0" w:after="0"/>
      </w:pPr>
      <w:r>
        <w:t>We promote solutions that contribute to long-term institutional resilience and national development.</w:t>
      </w:r>
    </w:p>
    <w:p w14:paraId="4A5FB166" w14:textId="77777777" w:rsidR="005565F3" w:rsidRDefault="005565F3"/>
    <w:p w14:paraId="54256FF8" w14:textId="77777777" w:rsidR="005565F3" w:rsidRDefault="00000000">
      <w:pPr>
        <w:pStyle w:val="Heading1"/>
        <w:rPr>
          <w:b w:val="0"/>
          <w:bCs/>
        </w:rPr>
      </w:pPr>
      <w:bookmarkStart w:id="31" w:name="_Toc233900959"/>
      <w:bookmarkStart w:id="32" w:name="our-corporate-philosophy"/>
      <w:bookmarkEnd w:id="23"/>
      <w:bookmarkEnd w:id="30"/>
      <w:r>
        <w:rPr>
          <w:b w:val="0"/>
          <w:bCs/>
        </w:rPr>
        <w:t>7.0 OUR CORPORATE PHILOSOPHY</w:t>
      </w:r>
      <w:bookmarkEnd w:id="31"/>
    </w:p>
    <w:p w14:paraId="3B4555BC" w14:textId="77777777" w:rsidR="005565F3" w:rsidRDefault="005565F3"/>
    <w:p w14:paraId="6DF6E290" w14:textId="77777777" w:rsidR="005565F3" w:rsidRDefault="00000000">
      <w:r>
        <w:t>At ED Bridge Consulting Agency, we believe that institutions thrive when they are supported by competent people, evidence-based policies, innovative systems, and continuous learning. We view every consultancy assignment as an opportunity to create lasting value by translating knowledge into practical solutions that improve organizational performance and societal well-being.</w:t>
      </w:r>
    </w:p>
    <w:p w14:paraId="335EA347" w14:textId="77777777" w:rsidR="005565F3" w:rsidRDefault="005565F3"/>
    <w:p w14:paraId="50AAA319" w14:textId="77777777" w:rsidR="005565F3" w:rsidRDefault="00000000">
      <w:r>
        <w:t>Our philosophy is grounded in collaboration, innovation, and excellence. We work closely with clients to understand their unique contexts, identify opportunities for improvement, and co-create sustainable solutions that address current and future challenges. Through this approach, we bridge the gap between ideas and implementation, ensuring that every intervention delivers measurable impact.</w:t>
      </w:r>
    </w:p>
    <w:p w14:paraId="3D3FDAC9" w14:textId="77777777" w:rsidR="005565F3" w:rsidRDefault="005565F3"/>
    <w:p w14:paraId="55B92FA7" w14:textId="77777777" w:rsidR="005565F3" w:rsidRDefault="00000000">
      <w:r>
        <w:t>We are committed to empowering institutions and individuals with the knowledge, skills, and strategic capabilities needed to succeed in an increasingly dynamic, technology-driven world.</w:t>
      </w:r>
    </w:p>
    <w:p w14:paraId="3C660351" w14:textId="77777777" w:rsidR="005565F3" w:rsidRDefault="005565F3">
      <w:pPr>
        <w:pStyle w:val="BodyText"/>
        <w:spacing w:before="0" w:after="0"/>
      </w:pPr>
    </w:p>
    <w:p w14:paraId="0CA1CD55" w14:textId="77777777" w:rsidR="002C220A" w:rsidRDefault="002C220A">
      <w:pPr>
        <w:pStyle w:val="BodyText"/>
        <w:spacing w:before="0" w:after="0"/>
      </w:pPr>
    </w:p>
    <w:p w14:paraId="082510E2" w14:textId="77777777" w:rsidR="002C220A" w:rsidRDefault="002C220A">
      <w:pPr>
        <w:pStyle w:val="BodyText"/>
        <w:spacing w:before="0" w:after="0"/>
      </w:pPr>
    </w:p>
    <w:p w14:paraId="309A189D" w14:textId="77777777" w:rsidR="005565F3" w:rsidRDefault="00000000">
      <w:pPr>
        <w:pStyle w:val="Heading1"/>
      </w:pPr>
      <w:bookmarkStart w:id="33" w:name="_Toc233900960"/>
      <w:bookmarkStart w:id="34" w:name="strategic-focus"/>
      <w:r>
        <w:lastRenderedPageBreak/>
        <w:t>8.0 STRATEGIC FOCUS</w:t>
      </w:r>
      <w:bookmarkEnd w:id="33"/>
    </w:p>
    <w:p w14:paraId="22AEFEE0" w14:textId="77777777" w:rsidR="005565F3" w:rsidRDefault="005565F3"/>
    <w:p w14:paraId="2E74A7ED" w14:textId="77777777" w:rsidR="005565F3" w:rsidRDefault="00000000">
      <w:r>
        <w:t>ED Bridge Consulting Agency (EBCA) is strategically positioned to support institutions in achieving sustainable development through innovative consultancy, research, capacity development, and organizational transformation. Our strategic focus is driven by the need to strengthen institutional performance, enhance workforce competencies, and promote evidence-based decision-making across public and private sectors.</w:t>
      </w:r>
    </w:p>
    <w:p w14:paraId="4C5AECB0" w14:textId="77777777" w:rsidR="005565F3" w:rsidRDefault="005565F3"/>
    <w:p w14:paraId="5737019D" w14:textId="77777777" w:rsidR="005565F3" w:rsidRDefault="00000000">
      <w:r>
        <w:t>As governments, educational institutions, industries, and development partners continue to respond to emerging socio-economic challenges, EBCA remains committed to delivering practical, client-centered solutions that address both current and future development needs.</w:t>
      </w:r>
    </w:p>
    <w:p w14:paraId="7445D087" w14:textId="77777777" w:rsidR="005565F3" w:rsidRDefault="005565F3">
      <w:pPr>
        <w:pStyle w:val="BodyText"/>
        <w:spacing w:before="0" w:after="0"/>
      </w:pPr>
    </w:p>
    <w:p w14:paraId="355DCBD8" w14:textId="77777777" w:rsidR="005565F3" w:rsidRDefault="00000000">
      <w:pPr>
        <w:pStyle w:val="Caption"/>
        <w:keepNext/>
      </w:pPr>
      <w:r>
        <w:t xml:space="preserve">Table </w:t>
      </w:r>
      <w:r>
        <w:fldChar w:fldCharType="begin"/>
      </w:r>
      <w:r>
        <w:instrText xml:space="preserve"> SEQ Table \* ARABIC </w:instrText>
      </w:r>
      <w:r>
        <w:fldChar w:fldCharType="separate"/>
      </w:r>
      <w:r>
        <w:t>2</w:t>
      </w:r>
      <w:r>
        <w:fldChar w:fldCharType="end"/>
      </w:r>
      <w:r>
        <w:t>: Our strategic priorities include</w:t>
      </w:r>
    </w:p>
    <w:tbl>
      <w:tblPr>
        <w:tblStyle w:val="TableGrid"/>
        <w:tblW w:w="5000" w:type="pct"/>
        <w:tblLook w:val="04A0" w:firstRow="1" w:lastRow="0" w:firstColumn="1" w:lastColumn="0" w:noHBand="0" w:noVBand="1"/>
      </w:tblPr>
      <w:tblGrid>
        <w:gridCol w:w="1020"/>
        <w:gridCol w:w="8330"/>
      </w:tblGrid>
      <w:tr w:rsidR="005565F3" w14:paraId="29615758" w14:textId="77777777">
        <w:tc>
          <w:tcPr>
            <w:tcW w:w="435" w:type="pct"/>
          </w:tcPr>
          <w:p w14:paraId="6A620099" w14:textId="77777777" w:rsidR="005565F3" w:rsidRDefault="00000000">
            <w:pPr>
              <w:rPr>
                <w:b/>
                <w:bCs/>
              </w:rPr>
            </w:pPr>
            <w:r>
              <w:rPr>
                <w:b/>
                <w:bCs/>
              </w:rPr>
              <w:t>Priority</w:t>
            </w:r>
          </w:p>
        </w:tc>
        <w:tc>
          <w:tcPr>
            <w:tcW w:w="4565" w:type="pct"/>
          </w:tcPr>
          <w:p w14:paraId="4CBDD356" w14:textId="77777777" w:rsidR="005565F3" w:rsidRDefault="00000000">
            <w:pPr>
              <w:rPr>
                <w:b/>
                <w:bCs/>
              </w:rPr>
            </w:pPr>
            <w:r>
              <w:rPr>
                <w:b/>
                <w:bCs/>
              </w:rPr>
              <w:t>Description</w:t>
            </w:r>
          </w:p>
        </w:tc>
      </w:tr>
      <w:tr w:rsidR="005565F3" w14:paraId="03E6558B" w14:textId="77777777">
        <w:tc>
          <w:tcPr>
            <w:tcW w:w="435" w:type="pct"/>
          </w:tcPr>
          <w:p w14:paraId="1660A14A" w14:textId="77777777" w:rsidR="005565F3" w:rsidRDefault="00000000">
            <w:r>
              <w:t>a)</w:t>
            </w:r>
          </w:p>
        </w:tc>
        <w:tc>
          <w:tcPr>
            <w:tcW w:w="4565" w:type="pct"/>
          </w:tcPr>
          <w:p w14:paraId="141850F4" w14:textId="77777777" w:rsidR="005565F3" w:rsidRDefault="00000000">
            <w:r>
              <w:t>Promoting quality education and competency-based learning</w:t>
            </w:r>
          </w:p>
        </w:tc>
      </w:tr>
      <w:tr w:rsidR="005565F3" w14:paraId="56C8440A" w14:textId="77777777">
        <w:tc>
          <w:tcPr>
            <w:tcW w:w="435" w:type="pct"/>
          </w:tcPr>
          <w:p w14:paraId="366C721D" w14:textId="77777777" w:rsidR="005565F3" w:rsidRDefault="00000000">
            <w:r>
              <w:t>b)</w:t>
            </w:r>
          </w:p>
        </w:tc>
        <w:tc>
          <w:tcPr>
            <w:tcW w:w="4565" w:type="pct"/>
          </w:tcPr>
          <w:p w14:paraId="79629A59" w14:textId="77777777" w:rsidR="005565F3" w:rsidRDefault="00000000">
            <w:r>
              <w:t>Strengthening Technical and Vocational Education and Training (TVET)</w:t>
            </w:r>
          </w:p>
        </w:tc>
      </w:tr>
      <w:tr w:rsidR="005565F3" w14:paraId="5E104C00" w14:textId="77777777">
        <w:tc>
          <w:tcPr>
            <w:tcW w:w="435" w:type="pct"/>
          </w:tcPr>
          <w:p w14:paraId="5BE70946" w14:textId="77777777" w:rsidR="005565F3" w:rsidRDefault="00000000">
            <w:r>
              <w:t>c)</w:t>
            </w:r>
          </w:p>
        </w:tc>
        <w:tc>
          <w:tcPr>
            <w:tcW w:w="4565" w:type="pct"/>
          </w:tcPr>
          <w:p w14:paraId="495BB3DF" w14:textId="77777777" w:rsidR="005565F3" w:rsidRDefault="00000000">
            <w:r>
              <w:t>Supporting institutional governance and organizational effectiveness</w:t>
            </w:r>
          </w:p>
        </w:tc>
      </w:tr>
      <w:tr w:rsidR="005565F3" w14:paraId="2B07A744" w14:textId="77777777">
        <w:tc>
          <w:tcPr>
            <w:tcW w:w="435" w:type="pct"/>
          </w:tcPr>
          <w:p w14:paraId="32407B9C" w14:textId="77777777" w:rsidR="005565F3" w:rsidRDefault="00000000">
            <w:r>
              <w:t>d)</w:t>
            </w:r>
          </w:p>
        </w:tc>
        <w:tc>
          <w:tcPr>
            <w:tcW w:w="4565" w:type="pct"/>
          </w:tcPr>
          <w:p w14:paraId="6ED2E0D1" w14:textId="77777777" w:rsidR="005565F3" w:rsidRDefault="00000000">
            <w:r>
              <w:t>Advancing labour market-responsive education and workforce development</w:t>
            </w:r>
          </w:p>
        </w:tc>
      </w:tr>
      <w:tr w:rsidR="005565F3" w14:paraId="0C03E4A1" w14:textId="77777777">
        <w:tc>
          <w:tcPr>
            <w:tcW w:w="435" w:type="pct"/>
          </w:tcPr>
          <w:p w14:paraId="5FA8A090" w14:textId="77777777" w:rsidR="005565F3" w:rsidRDefault="00000000">
            <w:r>
              <w:t>e)</w:t>
            </w:r>
          </w:p>
        </w:tc>
        <w:tc>
          <w:tcPr>
            <w:tcW w:w="4565" w:type="pct"/>
          </w:tcPr>
          <w:p w14:paraId="63248B61" w14:textId="77777777" w:rsidR="005565F3" w:rsidRDefault="00000000">
            <w:r>
              <w:t>Enhancing research, innovation, and policy development</w:t>
            </w:r>
          </w:p>
        </w:tc>
      </w:tr>
      <w:tr w:rsidR="005565F3" w14:paraId="517EECE2" w14:textId="77777777">
        <w:tc>
          <w:tcPr>
            <w:tcW w:w="435" w:type="pct"/>
          </w:tcPr>
          <w:p w14:paraId="0C66A68B" w14:textId="77777777" w:rsidR="005565F3" w:rsidRDefault="00000000">
            <w:r>
              <w:t>f)</w:t>
            </w:r>
          </w:p>
        </w:tc>
        <w:tc>
          <w:tcPr>
            <w:tcW w:w="4565" w:type="pct"/>
          </w:tcPr>
          <w:p w14:paraId="590FE2DC" w14:textId="77777777" w:rsidR="005565F3" w:rsidRDefault="00000000">
            <w:r>
              <w:t>Supporting digital transformation and technology integration</w:t>
            </w:r>
          </w:p>
        </w:tc>
      </w:tr>
      <w:tr w:rsidR="005565F3" w14:paraId="3D09E173" w14:textId="77777777">
        <w:tc>
          <w:tcPr>
            <w:tcW w:w="435" w:type="pct"/>
          </w:tcPr>
          <w:p w14:paraId="0D528793" w14:textId="77777777" w:rsidR="005565F3" w:rsidRDefault="00000000">
            <w:r>
              <w:t>g)</w:t>
            </w:r>
          </w:p>
        </w:tc>
        <w:tc>
          <w:tcPr>
            <w:tcW w:w="4565" w:type="pct"/>
          </w:tcPr>
          <w:p w14:paraId="3227D457" w14:textId="77777777" w:rsidR="005565F3" w:rsidRDefault="00000000">
            <w:r>
              <w:t>Building resilient institutions through strategic planning and capacity development</w:t>
            </w:r>
          </w:p>
        </w:tc>
      </w:tr>
      <w:tr w:rsidR="005565F3" w14:paraId="574CC09B" w14:textId="77777777">
        <w:tc>
          <w:tcPr>
            <w:tcW w:w="435" w:type="pct"/>
          </w:tcPr>
          <w:p w14:paraId="3F1ADC6F" w14:textId="77777777" w:rsidR="005565F3" w:rsidRDefault="00000000">
            <w:r>
              <w:t>h)</w:t>
            </w:r>
          </w:p>
        </w:tc>
        <w:tc>
          <w:tcPr>
            <w:tcW w:w="4565" w:type="pct"/>
          </w:tcPr>
          <w:p w14:paraId="04875822" w14:textId="77777777" w:rsidR="005565F3" w:rsidRDefault="00000000">
            <w:r>
              <w:t>Promoting sustainable development aligned with national, regional, and global development agendas</w:t>
            </w:r>
          </w:p>
        </w:tc>
      </w:tr>
    </w:tbl>
    <w:p w14:paraId="3685D340" w14:textId="77777777" w:rsidR="005565F3" w:rsidRDefault="005565F3">
      <w:bookmarkStart w:id="35" w:name="our-service-portfolio"/>
      <w:bookmarkEnd w:id="34"/>
    </w:p>
    <w:p w14:paraId="47060907" w14:textId="77777777" w:rsidR="005565F3" w:rsidRDefault="00000000">
      <w:pPr>
        <w:pStyle w:val="Heading1"/>
      </w:pPr>
      <w:bookmarkStart w:id="36" w:name="_Toc233900961"/>
      <w:r>
        <w:t>9.0 OUR SERVICE PORTFOLIO</w:t>
      </w:r>
      <w:bookmarkEnd w:id="36"/>
    </w:p>
    <w:p w14:paraId="4D953605" w14:textId="77777777" w:rsidR="005565F3" w:rsidRDefault="00000000">
      <w:r>
        <w:t>EBCA provides multidisciplinary consultancy services designed to improve organizational performance, strengthen human capital, and promote sustainable development. Our services are delivered using internationally recognized methodologies, evidence-based approaches, and best professional practices.</w:t>
      </w:r>
    </w:p>
    <w:p w14:paraId="70464DE8" w14:textId="77777777" w:rsidR="005565F3" w:rsidRDefault="005565F3"/>
    <w:p w14:paraId="5427B34B" w14:textId="77777777" w:rsidR="005565F3" w:rsidRDefault="00000000">
      <w:pPr>
        <w:pStyle w:val="Heading1"/>
      </w:pPr>
      <w:bookmarkStart w:id="37" w:name="_Toc233900962"/>
      <w:bookmarkStart w:id="38" w:name="education-and-training-consultancy"/>
      <w:r>
        <w:t>9.1 Education and Training Consultancy</w:t>
      </w:r>
      <w:bookmarkEnd w:id="37"/>
    </w:p>
    <w:p w14:paraId="12162163" w14:textId="77777777" w:rsidR="005565F3" w:rsidRDefault="00000000">
      <w:pPr>
        <w:pStyle w:val="FirstParagraph"/>
        <w:spacing w:before="0" w:after="0"/>
      </w:pPr>
      <w:r>
        <w:t>Education remains the cornerstone of sustainable development. EBCA supports governments, educational institutions, regulatory authorities, and development partners in improving the quality of education through innovative consultancy services.</w:t>
      </w:r>
    </w:p>
    <w:p w14:paraId="760B7DF9" w14:textId="77777777" w:rsidR="005565F3" w:rsidRDefault="005565F3">
      <w:pPr>
        <w:pStyle w:val="BodyText"/>
        <w:spacing w:before="0" w:after="0"/>
      </w:pPr>
    </w:p>
    <w:p w14:paraId="31EC9D56" w14:textId="77777777" w:rsidR="005565F3" w:rsidRDefault="00000000">
      <w:pPr>
        <w:pStyle w:val="Caption"/>
        <w:keepNext/>
      </w:pPr>
      <w:r>
        <w:t xml:space="preserve">Table </w:t>
      </w:r>
      <w:r>
        <w:fldChar w:fldCharType="begin"/>
      </w:r>
      <w:r>
        <w:instrText xml:space="preserve"> SEQ Table \* ARABIC </w:instrText>
      </w:r>
      <w:r>
        <w:fldChar w:fldCharType="separate"/>
      </w:r>
      <w:r>
        <w:t>3</w:t>
      </w:r>
      <w:r>
        <w:fldChar w:fldCharType="end"/>
      </w:r>
      <w:r>
        <w:t>: Our services</w:t>
      </w:r>
    </w:p>
    <w:tbl>
      <w:tblPr>
        <w:tblStyle w:val="TableGrid"/>
        <w:tblW w:w="0" w:type="auto"/>
        <w:tblLook w:val="04A0" w:firstRow="1" w:lastRow="0" w:firstColumn="1" w:lastColumn="0" w:noHBand="0" w:noVBand="1"/>
      </w:tblPr>
      <w:tblGrid>
        <w:gridCol w:w="3955"/>
        <w:gridCol w:w="5395"/>
      </w:tblGrid>
      <w:tr w:rsidR="002C220A" w14:paraId="21C31FB2" w14:textId="77777777" w:rsidTr="00064A9C">
        <w:tc>
          <w:tcPr>
            <w:tcW w:w="3955" w:type="dxa"/>
          </w:tcPr>
          <w:p w14:paraId="55C65BB7" w14:textId="77777777" w:rsidR="002C220A" w:rsidRDefault="002C220A" w:rsidP="00064A9C">
            <w:pPr>
              <w:pStyle w:val="Compact"/>
              <w:spacing w:before="0" w:after="0"/>
              <w:rPr>
                <w:b/>
                <w:bCs/>
                <w:sz w:val="22"/>
                <w:szCs w:val="22"/>
              </w:rPr>
            </w:pPr>
            <w:r>
              <w:rPr>
                <w:b/>
                <w:bCs/>
                <w:sz w:val="22"/>
                <w:szCs w:val="22"/>
              </w:rPr>
              <w:t>Service</w:t>
            </w:r>
          </w:p>
        </w:tc>
        <w:tc>
          <w:tcPr>
            <w:tcW w:w="5395" w:type="dxa"/>
          </w:tcPr>
          <w:p w14:paraId="35B95372" w14:textId="77777777" w:rsidR="002C220A" w:rsidRDefault="002C220A" w:rsidP="00064A9C">
            <w:pPr>
              <w:pStyle w:val="Compact"/>
              <w:spacing w:before="0" w:after="0"/>
              <w:rPr>
                <w:b/>
                <w:bCs/>
                <w:sz w:val="22"/>
                <w:szCs w:val="22"/>
              </w:rPr>
            </w:pPr>
            <w:r>
              <w:rPr>
                <w:b/>
                <w:bCs/>
                <w:sz w:val="22"/>
                <w:szCs w:val="22"/>
              </w:rPr>
              <w:t>Description</w:t>
            </w:r>
          </w:p>
        </w:tc>
      </w:tr>
      <w:tr w:rsidR="002C220A" w14:paraId="6B81EC6A" w14:textId="77777777" w:rsidTr="00064A9C">
        <w:tc>
          <w:tcPr>
            <w:tcW w:w="3955" w:type="dxa"/>
          </w:tcPr>
          <w:p w14:paraId="55A3BCFD" w14:textId="77777777" w:rsidR="002C220A" w:rsidRDefault="002C220A" w:rsidP="00064A9C">
            <w:pPr>
              <w:pStyle w:val="Compact"/>
              <w:spacing w:before="0" w:after="0"/>
              <w:rPr>
                <w:sz w:val="22"/>
                <w:szCs w:val="22"/>
              </w:rPr>
            </w:pPr>
            <w:r>
              <w:rPr>
                <w:b/>
                <w:bCs/>
                <w:sz w:val="22"/>
                <w:szCs w:val="22"/>
              </w:rPr>
              <w:t>Education Policy Analysis</w:t>
            </w:r>
          </w:p>
        </w:tc>
        <w:tc>
          <w:tcPr>
            <w:tcW w:w="5395" w:type="dxa"/>
          </w:tcPr>
          <w:p w14:paraId="05962123" w14:textId="77777777" w:rsidR="002C220A" w:rsidRDefault="002C220A" w:rsidP="00064A9C">
            <w:pPr>
              <w:pStyle w:val="Compact"/>
              <w:spacing w:before="0" w:after="0"/>
              <w:rPr>
                <w:sz w:val="22"/>
                <w:szCs w:val="22"/>
              </w:rPr>
            </w:pPr>
            <w:r>
              <w:rPr>
                <w:sz w:val="22"/>
                <w:szCs w:val="22"/>
              </w:rPr>
              <w:t>Analyze existing and proposed education policies to assess their relevance, effectiveness, implementation challenges, and alignment with national development priorities and international best practices.</w:t>
            </w:r>
          </w:p>
        </w:tc>
      </w:tr>
      <w:tr w:rsidR="002C220A" w14:paraId="69F37800" w14:textId="77777777" w:rsidTr="00064A9C">
        <w:tc>
          <w:tcPr>
            <w:tcW w:w="3955" w:type="dxa"/>
          </w:tcPr>
          <w:p w14:paraId="7257A141" w14:textId="77777777" w:rsidR="002C220A" w:rsidRDefault="002C220A" w:rsidP="00064A9C">
            <w:pPr>
              <w:pStyle w:val="Compact"/>
              <w:spacing w:before="0" w:after="0"/>
              <w:rPr>
                <w:sz w:val="22"/>
                <w:szCs w:val="22"/>
              </w:rPr>
            </w:pPr>
            <w:r>
              <w:rPr>
                <w:b/>
                <w:bCs/>
                <w:sz w:val="22"/>
                <w:szCs w:val="22"/>
              </w:rPr>
              <w:lastRenderedPageBreak/>
              <w:t>Education Sector Reviews</w:t>
            </w:r>
          </w:p>
        </w:tc>
        <w:tc>
          <w:tcPr>
            <w:tcW w:w="5395" w:type="dxa"/>
          </w:tcPr>
          <w:p w14:paraId="26D23978" w14:textId="77777777" w:rsidR="002C220A" w:rsidRDefault="002C220A" w:rsidP="00064A9C">
            <w:pPr>
              <w:pStyle w:val="Compact"/>
              <w:spacing w:before="0" w:after="0"/>
              <w:rPr>
                <w:sz w:val="22"/>
                <w:szCs w:val="22"/>
              </w:rPr>
            </w:pPr>
            <w:r>
              <w:rPr>
                <w:sz w:val="22"/>
                <w:szCs w:val="22"/>
              </w:rPr>
              <w:t>Conduct comprehensive reviews of the education sector to evaluate performance, identify systemic challenges, and provide evidence-based recommendations for policy reform and sector improvement.</w:t>
            </w:r>
          </w:p>
        </w:tc>
      </w:tr>
      <w:tr w:rsidR="002C220A" w14:paraId="4E3D95E3" w14:textId="77777777" w:rsidTr="00064A9C">
        <w:tc>
          <w:tcPr>
            <w:tcW w:w="3955" w:type="dxa"/>
          </w:tcPr>
          <w:p w14:paraId="3C4F75D0" w14:textId="77777777" w:rsidR="002C220A" w:rsidRDefault="002C220A" w:rsidP="00064A9C">
            <w:pPr>
              <w:pStyle w:val="Compact"/>
              <w:spacing w:before="0" w:after="0"/>
              <w:rPr>
                <w:sz w:val="22"/>
                <w:szCs w:val="22"/>
              </w:rPr>
            </w:pPr>
            <w:r>
              <w:rPr>
                <w:b/>
                <w:bCs/>
                <w:sz w:val="22"/>
                <w:szCs w:val="22"/>
              </w:rPr>
              <w:t>Programme Accreditation Support</w:t>
            </w:r>
          </w:p>
        </w:tc>
        <w:tc>
          <w:tcPr>
            <w:tcW w:w="5395" w:type="dxa"/>
          </w:tcPr>
          <w:p w14:paraId="4F676FEC" w14:textId="77777777" w:rsidR="002C220A" w:rsidRDefault="002C220A" w:rsidP="00064A9C">
            <w:pPr>
              <w:pStyle w:val="Compact"/>
              <w:spacing w:before="0" w:after="0"/>
              <w:rPr>
                <w:sz w:val="22"/>
                <w:szCs w:val="22"/>
              </w:rPr>
            </w:pPr>
            <w:r>
              <w:rPr>
                <w:sz w:val="22"/>
                <w:szCs w:val="22"/>
              </w:rPr>
              <w:t>Provide technical assistance in preparing academic programmes for accreditation by ensuring compliance with national, regional, and international quality assurance standards and regulatory requirements.</w:t>
            </w:r>
          </w:p>
        </w:tc>
      </w:tr>
      <w:tr w:rsidR="002C220A" w14:paraId="7ED01716" w14:textId="77777777" w:rsidTr="00064A9C">
        <w:tc>
          <w:tcPr>
            <w:tcW w:w="3955" w:type="dxa"/>
          </w:tcPr>
          <w:p w14:paraId="2BAC078C" w14:textId="77777777" w:rsidR="002C220A" w:rsidRDefault="002C220A" w:rsidP="00064A9C">
            <w:pPr>
              <w:pStyle w:val="Compact"/>
              <w:spacing w:before="0" w:after="0"/>
              <w:rPr>
                <w:sz w:val="22"/>
                <w:szCs w:val="22"/>
              </w:rPr>
            </w:pPr>
            <w:r>
              <w:rPr>
                <w:b/>
                <w:bCs/>
                <w:sz w:val="22"/>
                <w:szCs w:val="22"/>
              </w:rPr>
              <w:t>Institutional Performance Assessment</w:t>
            </w:r>
          </w:p>
        </w:tc>
        <w:tc>
          <w:tcPr>
            <w:tcW w:w="5395" w:type="dxa"/>
          </w:tcPr>
          <w:p w14:paraId="01AA56C9" w14:textId="77777777" w:rsidR="002C220A" w:rsidRDefault="002C220A" w:rsidP="00064A9C">
            <w:pPr>
              <w:pStyle w:val="Compact"/>
              <w:spacing w:before="0" w:after="0"/>
              <w:rPr>
                <w:sz w:val="22"/>
                <w:szCs w:val="22"/>
              </w:rPr>
            </w:pPr>
            <w:r>
              <w:rPr>
                <w:sz w:val="22"/>
                <w:szCs w:val="22"/>
              </w:rPr>
              <w:t>Evaluate the effectiveness, efficiency, governance, academic quality, service delivery, and operational performance of educational institutions to support continuous improvement.</w:t>
            </w:r>
          </w:p>
        </w:tc>
      </w:tr>
      <w:tr w:rsidR="002C220A" w14:paraId="0DC40403" w14:textId="77777777" w:rsidTr="00064A9C">
        <w:tc>
          <w:tcPr>
            <w:tcW w:w="3955" w:type="dxa"/>
          </w:tcPr>
          <w:p w14:paraId="10129E6F" w14:textId="77777777" w:rsidR="002C220A" w:rsidRDefault="002C220A" w:rsidP="00064A9C">
            <w:pPr>
              <w:pStyle w:val="Compact"/>
              <w:spacing w:before="0" w:after="0"/>
              <w:rPr>
                <w:sz w:val="22"/>
                <w:szCs w:val="22"/>
              </w:rPr>
            </w:pPr>
            <w:r>
              <w:rPr>
                <w:b/>
                <w:bCs/>
                <w:sz w:val="22"/>
                <w:szCs w:val="22"/>
              </w:rPr>
              <w:t>Academic Programme Development</w:t>
            </w:r>
          </w:p>
        </w:tc>
        <w:tc>
          <w:tcPr>
            <w:tcW w:w="5395" w:type="dxa"/>
          </w:tcPr>
          <w:p w14:paraId="3554B582" w14:textId="77777777" w:rsidR="002C220A" w:rsidRDefault="002C220A" w:rsidP="00064A9C">
            <w:pPr>
              <w:pStyle w:val="Compact"/>
              <w:spacing w:before="0" w:after="0"/>
              <w:rPr>
                <w:sz w:val="22"/>
                <w:szCs w:val="22"/>
              </w:rPr>
            </w:pPr>
            <w:r>
              <w:rPr>
                <w:sz w:val="22"/>
                <w:szCs w:val="22"/>
              </w:rPr>
              <w:t>Design, review, and revise academic programmes and curricula to ensure relevance, quality, competency-based learning, and alignment with labour market and industry needs.</w:t>
            </w:r>
          </w:p>
        </w:tc>
      </w:tr>
      <w:tr w:rsidR="002C220A" w14:paraId="2D6A7111" w14:textId="77777777" w:rsidTr="00064A9C">
        <w:tc>
          <w:tcPr>
            <w:tcW w:w="3955" w:type="dxa"/>
          </w:tcPr>
          <w:p w14:paraId="33DA9B04" w14:textId="77777777" w:rsidR="002C220A" w:rsidRDefault="002C220A" w:rsidP="00064A9C">
            <w:pPr>
              <w:pStyle w:val="Compact"/>
              <w:spacing w:before="0" w:after="0"/>
              <w:rPr>
                <w:sz w:val="22"/>
                <w:szCs w:val="22"/>
              </w:rPr>
            </w:pPr>
            <w:r>
              <w:rPr>
                <w:b/>
                <w:bCs/>
                <w:sz w:val="22"/>
                <w:szCs w:val="22"/>
              </w:rPr>
              <w:t>Quality Assurance Systems</w:t>
            </w:r>
          </w:p>
        </w:tc>
        <w:tc>
          <w:tcPr>
            <w:tcW w:w="5395" w:type="dxa"/>
          </w:tcPr>
          <w:p w14:paraId="6479BD92" w14:textId="77777777" w:rsidR="002C220A" w:rsidRDefault="002C220A" w:rsidP="00064A9C">
            <w:pPr>
              <w:pStyle w:val="Compact"/>
              <w:spacing w:before="0" w:after="0"/>
              <w:rPr>
                <w:sz w:val="22"/>
                <w:szCs w:val="22"/>
              </w:rPr>
            </w:pPr>
            <w:r>
              <w:rPr>
                <w:sz w:val="22"/>
                <w:szCs w:val="22"/>
              </w:rPr>
              <w:t>Develop and strengthen institutional quality-assurance frameworks, policies, procedures, and monitoring systems to promote continuous quality improvement across teaching, learning, research, and administration.</w:t>
            </w:r>
          </w:p>
        </w:tc>
      </w:tr>
      <w:tr w:rsidR="002C220A" w14:paraId="7A331AAE" w14:textId="77777777" w:rsidTr="00064A9C">
        <w:tc>
          <w:tcPr>
            <w:tcW w:w="3955" w:type="dxa"/>
          </w:tcPr>
          <w:p w14:paraId="678069A6" w14:textId="77777777" w:rsidR="002C220A" w:rsidRDefault="002C220A" w:rsidP="00064A9C">
            <w:pPr>
              <w:pStyle w:val="Compact"/>
              <w:spacing w:before="0" w:after="0"/>
              <w:rPr>
                <w:sz w:val="22"/>
                <w:szCs w:val="22"/>
              </w:rPr>
            </w:pPr>
            <w:r>
              <w:rPr>
                <w:b/>
                <w:bCs/>
                <w:sz w:val="22"/>
                <w:szCs w:val="22"/>
              </w:rPr>
              <w:t>Education Management Consultancy</w:t>
            </w:r>
          </w:p>
        </w:tc>
        <w:tc>
          <w:tcPr>
            <w:tcW w:w="5395" w:type="dxa"/>
          </w:tcPr>
          <w:p w14:paraId="4461E24A" w14:textId="77777777" w:rsidR="002C220A" w:rsidRDefault="002C220A" w:rsidP="00064A9C">
            <w:pPr>
              <w:pStyle w:val="Compact"/>
              <w:spacing w:before="0" w:after="0"/>
              <w:rPr>
                <w:sz w:val="22"/>
                <w:szCs w:val="22"/>
              </w:rPr>
            </w:pPr>
            <w:r>
              <w:rPr>
                <w:sz w:val="22"/>
                <w:szCs w:val="22"/>
              </w:rPr>
              <w:t>Provide expert advisory services on education leadership, governance, institutional management, organizational development, policy implementation, and change management.</w:t>
            </w:r>
          </w:p>
        </w:tc>
      </w:tr>
      <w:tr w:rsidR="002C220A" w14:paraId="5A899446" w14:textId="77777777" w:rsidTr="00064A9C">
        <w:tc>
          <w:tcPr>
            <w:tcW w:w="3955" w:type="dxa"/>
          </w:tcPr>
          <w:p w14:paraId="15937156" w14:textId="77777777" w:rsidR="002C220A" w:rsidRDefault="002C220A" w:rsidP="00064A9C">
            <w:pPr>
              <w:pStyle w:val="Compact"/>
              <w:spacing w:before="0" w:after="0"/>
              <w:rPr>
                <w:sz w:val="22"/>
                <w:szCs w:val="22"/>
              </w:rPr>
            </w:pPr>
            <w:r>
              <w:rPr>
                <w:b/>
                <w:bCs/>
                <w:sz w:val="22"/>
                <w:szCs w:val="22"/>
              </w:rPr>
              <w:t>School and Institutional Improvement Planning</w:t>
            </w:r>
          </w:p>
        </w:tc>
        <w:tc>
          <w:tcPr>
            <w:tcW w:w="5395" w:type="dxa"/>
          </w:tcPr>
          <w:p w14:paraId="546FA7EA" w14:textId="77777777" w:rsidR="002C220A" w:rsidRDefault="002C220A" w:rsidP="00064A9C">
            <w:pPr>
              <w:pStyle w:val="Compact"/>
              <w:spacing w:before="0" w:after="0"/>
              <w:rPr>
                <w:sz w:val="22"/>
                <w:szCs w:val="22"/>
              </w:rPr>
            </w:pPr>
            <w:r>
              <w:rPr>
                <w:sz w:val="22"/>
                <w:szCs w:val="22"/>
              </w:rPr>
              <w:t>Facilitate the development of evidence-based improvement plans that enhance institutional performance, teaching and learning, governance, infrastructure, and learner outcomes.</w:t>
            </w:r>
          </w:p>
        </w:tc>
      </w:tr>
      <w:tr w:rsidR="002C220A" w14:paraId="00871C96" w14:textId="77777777" w:rsidTr="00064A9C">
        <w:tc>
          <w:tcPr>
            <w:tcW w:w="3955" w:type="dxa"/>
          </w:tcPr>
          <w:p w14:paraId="6B0A1A38" w14:textId="77777777" w:rsidR="002C220A" w:rsidRDefault="002C220A" w:rsidP="00064A9C">
            <w:pPr>
              <w:pStyle w:val="Compact"/>
              <w:spacing w:before="0" w:after="0"/>
              <w:rPr>
                <w:sz w:val="22"/>
                <w:szCs w:val="22"/>
              </w:rPr>
            </w:pPr>
            <w:r>
              <w:rPr>
                <w:b/>
                <w:bCs/>
                <w:sz w:val="22"/>
                <w:szCs w:val="22"/>
              </w:rPr>
              <w:t>Training Needs Assessment</w:t>
            </w:r>
          </w:p>
        </w:tc>
        <w:tc>
          <w:tcPr>
            <w:tcW w:w="5395" w:type="dxa"/>
          </w:tcPr>
          <w:p w14:paraId="7D9CB98C" w14:textId="77777777" w:rsidR="002C220A" w:rsidRDefault="002C220A" w:rsidP="00064A9C">
            <w:pPr>
              <w:pStyle w:val="Compact"/>
              <w:spacing w:before="0" w:after="0"/>
              <w:rPr>
                <w:sz w:val="22"/>
                <w:szCs w:val="22"/>
              </w:rPr>
            </w:pPr>
            <w:r>
              <w:rPr>
                <w:sz w:val="22"/>
                <w:szCs w:val="22"/>
              </w:rPr>
              <w:t>Identify organizational, institutional, and individual competency gaps to inform the design of targeted capacity-building programmes, professional development initiatives, and training interventions.</w:t>
            </w:r>
          </w:p>
        </w:tc>
      </w:tr>
      <w:tr w:rsidR="002C220A" w14:paraId="6852AC8C" w14:textId="77777777" w:rsidTr="00064A9C">
        <w:tc>
          <w:tcPr>
            <w:tcW w:w="3955" w:type="dxa"/>
          </w:tcPr>
          <w:p w14:paraId="5A60492F" w14:textId="77777777" w:rsidR="002C220A" w:rsidRDefault="002C220A" w:rsidP="00064A9C">
            <w:pPr>
              <w:pStyle w:val="Compact"/>
              <w:spacing w:before="0" w:after="0"/>
              <w:rPr>
                <w:sz w:val="22"/>
                <w:szCs w:val="22"/>
              </w:rPr>
            </w:pPr>
            <w:r>
              <w:rPr>
                <w:b/>
                <w:bCs/>
                <w:sz w:val="22"/>
                <w:szCs w:val="22"/>
              </w:rPr>
              <w:t>Education Strategic Planning</w:t>
            </w:r>
          </w:p>
        </w:tc>
        <w:tc>
          <w:tcPr>
            <w:tcW w:w="5395" w:type="dxa"/>
          </w:tcPr>
          <w:p w14:paraId="3AE46DBD" w14:textId="77777777" w:rsidR="002C220A" w:rsidRDefault="002C220A" w:rsidP="00064A9C">
            <w:pPr>
              <w:pStyle w:val="Compact"/>
              <w:spacing w:before="0" w:after="0"/>
              <w:rPr>
                <w:sz w:val="22"/>
                <w:szCs w:val="22"/>
              </w:rPr>
            </w:pPr>
            <w:r>
              <w:rPr>
                <w:sz w:val="22"/>
                <w:szCs w:val="22"/>
              </w:rPr>
              <w:t>Support educational institutions and organizations in developing strategic plans that define their vision, mission, goals, priorities, implementation strategies, performance indicators, and monitoring frameworks.</w:t>
            </w:r>
          </w:p>
        </w:tc>
      </w:tr>
    </w:tbl>
    <w:p w14:paraId="68C36BEF" w14:textId="77777777" w:rsidR="005565F3" w:rsidRDefault="005565F3"/>
    <w:p w14:paraId="2C10A17E" w14:textId="77777777" w:rsidR="005565F3" w:rsidRDefault="00000000">
      <w:pPr>
        <w:pStyle w:val="Heading1"/>
      </w:pPr>
      <w:bookmarkStart w:id="39" w:name="_Toc233900963"/>
      <w:bookmarkStart w:id="40" w:name="curriculum-development-and-review"/>
      <w:bookmarkEnd w:id="38"/>
      <w:r>
        <w:t>9.2 Curriculum Development and Review</w:t>
      </w:r>
      <w:bookmarkEnd w:id="39"/>
    </w:p>
    <w:p w14:paraId="1510274F" w14:textId="77777777" w:rsidR="005565F3" w:rsidRDefault="00000000">
      <w:pPr>
        <w:pStyle w:val="FirstParagraph"/>
        <w:spacing w:before="0" w:after="0"/>
      </w:pPr>
      <w:r>
        <w:t>EBCA specializes in developing modern, labour market-responsive curricula that prepare learners with competencies required by today’s economy.</w:t>
      </w:r>
    </w:p>
    <w:p w14:paraId="6857B1B3" w14:textId="77777777" w:rsidR="002C220A" w:rsidRDefault="002C220A" w:rsidP="002C220A">
      <w:pPr>
        <w:pStyle w:val="BodyText"/>
      </w:pPr>
    </w:p>
    <w:p w14:paraId="1605670E" w14:textId="77777777" w:rsidR="002C220A" w:rsidRPr="002C220A" w:rsidRDefault="002C220A" w:rsidP="002C220A">
      <w:pPr>
        <w:pStyle w:val="BodyText"/>
      </w:pPr>
    </w:p>
    <w:p w14:paraId="27C0AE95" w14:textId="77777777" w:rsidR="005565F3" w:rsidRDefault="00000000">
      <w:pPr>
        <w:pStyle w:val="Caption"/>
        <w:keepNext/>
      </w:pPr>
      <w:r>
        <w:lastRenderedPageBreak/>
        <w:t xml:space="preserve">Table </w:t>
      </w:r>
      <w:r>
        <w:fldChar w:fldCharType="begin"/>
      </w:r>
      <w:r>
        <w:instrText xml:space="preserve"> SEQ Table \* ARABIC </w:instrText>
      </w:r>
      <w:r>
        <w:fldChar w:fldCharType="separate"/>
      </w:r>
      <w:r>
        <w:t>4</w:t>
      </w:r>
      <w:r>
        <w:fldChar w:fldCharType="end"/>
      </w:r>
      <w:r>
        <w:t>: Our curriculum services</w:t>
      </w:r>
    </w:p>
    <w:tbl>
      <w:tblPr>
        <w:tblStyle w:val="TableGrid"/>
        <w:tblW w:w="0" w:type="auto"/>
        <w:tblLook w:val="04A0" w:firstRow="1" w:lastRow="0" w:firstColumn="1" w:lastColumn="0" w:noHBand="0" w:noVBand="1"/>
      </w:tblPr>
      <w:tblGrid>
        <w:gridCol w:w="3012"/>
        <w:gridCol w:w="6338"/>
      </w:tblGrid>
      <w:tr w:rsidR="002C220A" w:rsidRPr="002C220A" w14:paraId="74B30AA1" w14:textId="77777777" w:rsidTr="002C220A">
        <w:tc>
          <w:tcPr>
            <w:tcW w:w="0" w:type="auto"/>
            <w:hideMark/>
          </w:tcPr>
          <w:p w14:paraId="2885193E" w14:textId="77777777" w:rsidR="002C220A" w:rsidRPr="002C220A" w:rsidRDefault="002C220A" w:rsidP="002C220A">
            <w:pPr>
              <w:pStyle w:val="Compact"/>
              <w:spacing w:before="0" w:after="0"/>
              <w:rPr>
                <w:b/>
                <w:bCs/>
                <w:sz w:val="22"/>
                <w:szCs w:val="22"/>
              </w:rPr>
            </w:pPr>
            <w:r w:rsidRPr="002C220A">
              <w:rPr>
                <w:b/>
                <w:bCs/>
                <w:sz w:val="22"/>
                <w:szCs w:val="22"/>
              </w:rPr>
              <w:t>Service</w:t>
            </w:r>
          </w:p>
        </w:tc>
        <w:tc>
          <w:tcPr>
            <w:tcW w:w="0" w:type="auto"/>
            <w:hideMark/>
          </w:tcPr>
          <w:p w14:paraId="15262DAD" w14:textId="77777777" w:rsidR="002C220A" w:rsidRPr="002C220A" w:rsidRDefault="002C220A" w:rsidP="002C220A">
            <w:pPr>
              <w:pStyle w:val="Compact"/>
              <w:spacing w:before="0" w:after="0"/>
              <w:rPr>
                <w:b/>
                <w:bCs/>
                <w:sz w:val="22"/>
                <w:szCs w:val="22"/>
              </w:rPr>
            </w:pPr>
            <w:r w:rsidRPr="002C220A">
              <w:rPr>
                <w:b/>
                <w:bCs/>
                <w:sz w:val="22"/>
                <w:szCs w:val="22"/>
              </w:rPr>
              <w:t>Description</w:t>
            </w:r>
          </w:p>
        </w:tc>
      </w:tr>
      <w:tr w:rsidR="002C220A" w:rsidRPr="002C220A" w14:paraId="4DBD30EE" w14:textId="77777777" w:rsidTr="002C220A">
        <w:tc>
          <w:tcPr>
            <w:tcW w:w="0" w:type="auto"/>
            <w:hideMark/>
          </w:tcPr>
          <w:p w14:paraId="13ABB8F4" w14:textId="77777777" w:rsidR="002C220A" w:rsidRPr="002C220A" w:rsidRDefault="002C220A" w:rsidP="002C220A">
            <w:pPr>
              <w:pStyle w:val="Compact"/>
              <w:spacing w:before="0" w:after="0"/>
              <w:rPr>
                <w:sz w:val="22"/>
                <w:szCs w:val="22"/>
              </w:rPr>
            </w:pPr>
            <w:r w:rsidRPr="002C220A">
              <w:rPr>
                <w:b/>
                <w:bCs/>
                <w:sz w:val="22"/>
                <w:szCs w:val="22"/>
              </w:rPr>
              <w:t>Competency-Based Curriculum (CBC) Development</w:t>
            </w:r>
          </w:p>
        </w:tc>
        <w:tc>
          <w:tcPr>
            <w:tcW w:w="0" w:type="auto"/>
            <w:hideMark/>
          </w:tcPr>
          <w:p w14:paraId="3DE322DC" w14:textId="77777777" w:rsidR="002C220A" w:rsidRPr="002C220A" w:rsidRDefault="002C220A" w:rsidP="002C220A">
            <w:pPr>
              <w:pStyle w:val="Compact"/>
              <w:spacing w:before="0" w:after="0"/>
              <w:rPr>
                <w:sz w:val="22"/>
                <w:szCs w:val="22"/>
              </w:rPr>
            </w:pPr>
            <w:r w:rsidRPr="002C220A">
              <w:rPr>
                <w:sz w:val="22"/>
                <w:szCs w:val="22"/>
              </w:rPr>
              <w:t>Design and develop competency-based curricula aligned with industry needs, national education policies, and international best practices.</w:t>
            </w:r>
          </w:p>
        </w:tc>
      </w:tr>
      <w:tr w:rsidR="002C220A" w:rsidRPr="002C220A" w14:paraId="3E5A0C8D" w14:textId="77777777" w:rsidTr="002C220A">
        <w:tc>
          <w:tcPr>
            <w:tcW w:w="0" w:type="auto"/>
            <w:hideMark/>
          </w:tcPr>
          <w:p w14:paraId="6E0B0096" w14:textId="77777777" w:rsidR="002C220A" w:rsidRPr="002C220A" w:rsidRDefault="002C220A" w:rsidP="002C220A">
            <w:pPr>
              <w:pStyle w:val="Compact"/>
              <w:spacing w:before="0" w:after="0"/>
              <w:rPr>
                <w:sz w:val="22"/>
                <w:szCs w:val="22"/>
              </w:rPr>
            </w:pPr>
            <w:r w:rsidRPr="002C220A">
              <w:rPr>
                <w:b/>
                <w:bCs/>
                <w:sz w:val="22"/>
                <w:szCs w:val="22"/>
              </w:rPr>
              <w:t>Competency-Based Education and Training (CBET) Design</w:t>
            </w:r>
          </w:p>
        </w:tc>
        <w:tc>
          <w:tcPr>
            <w:tcW w:w="0" w:type="auto"/>
            <w:hideMark/>
          </w:tcPr>
          <w:p w14:paraId="37226A70" w14:textId="77777777" w:rsidR="002C220A" w:rsidRPr="002C220A" w:rsidRDefault="002C220A" w:rsidP="002C220A">
            <w:pPr>
              <w:pStyle w:val="Compact"/>
              <w:spacing w:before="0" w:after="0"/>
              <w:rPr>
                <w:sz w:val="22"/>
                <w:szCs w:val="22"/>
              </w:rPr>
            </w:pPr>
            <w:r w:rsidRPr="002C220A">
              <w:rPr>
                <w:sz w:val="22"/>
                <w:szCs w:val="22"/>
              </w:rPr>
              <w:t>Develop CBET programmes that emphasize practical skills, workplace competence, and learner-centered training approaches.</w:t>
            </w:r>
          </w:p>
        </w:tc>
      </w:tr>
      <w:tr w:rsidR="002C220A" w:rsidRPr="002C220A" w14:paraId="4A5A295A" w14:textId="77777777" w:rsidTr="002C220A">
        <w:tc>
          <w:tcPr>
            <w:tcW w:w="0" w:type="auto"/>
            <w:hideMark/>
          </w:tcPr>
          <w:p w14:paraId="1FA04A1A" w14:textId="77777777" w:rsidR="002C220A" w:rsidRPr="002C220A" w:rsidRDefault="002C220A" w:rsidP="002C220A">
            <w:pPr>
              <w:pStyle w:val="Compact"/>
              <w:spacing w:before="0" w:after="0"/>
              <w:rPr>
                <w:sz w:val="22"/>
                <w:szCs w:val="22"/>
              </w:rPr>
            </w:pPr>
            <w:r w:rsidRPr="002C220A">
              <w:rPr>
                <w:b/>
                <w:bCs/>
                <w:sz w:val="22"/>
                <w:szCs w:val="22"/>
              </w:rPr>
              <w:t>Occupational Standards Development</w:t>
            </w:r>
          </w:p>
        </w:tc>
        <w:tc>
          <w:tcPr>
            <w:tcW w:w="0" w:type="auto"/>
            <w:hideMark/>
          </w:tcPr>
          <w:p w14:paraId="634788DB" w14:textId="77777777" w:rsidR="002C220A" w:rsidRPr="002C220A" w:rsidRDefault="002C220A" w:rsidP="002C220A">
            <w:pPr>
              <w:pStyle w:val="Compact"/>
              <w:spacing w:before="0" w:after="0"/>
              <w:rPr>
                <w:sz w:val="22"/>
                <w:szCs w:val="22"/>
              </w:rPr>
            </w:pPr>
            <w:r w:rsidRPr="002C220A">
              <w:rPr>
                <w:sz w:val="22"/>
                <w:szCs w:val="22"/>
              </w:rPr>
              <w:t>Develop occupational standards that define the knowledge, skills, attitudes, and performance criteria required for specific occupations.</w:t>
            </w:r>
          </w:p>
        </w:tc>
      </w:tr>
      <w:tr w:rsidR="002C220A" w:rsidRPr="002C220A" w14:paraId="34811827" w14:textId="77777777" w:rsidTr="002C220A">
        <w:tc>
          <w:tcPr>
            <w:tcW w:w="0" w:type="auto"/>
            <w:hideMark/>
          </w:tcPr>
          <w:p w14:paraId="7FF13BD5" w14:textId="77777777" w:rsidR="002C220A" w:rsidRPr="002C220A" w:rsidRDefault="002C220A" w:rsidP="002C220A">
            <w:pPr>
              <w:pStyle w:val="Compact"/>
              <w:spacing w:before="0" w:after="0"/>
              <w:rPr>
                <w:sz w:val="22"/>
                <w:szCs w:val="22"/>
              </w:rPr>
            </w:pPr>
            <w:r w:rsidRPr="002C220A">
              <w:rPr>
                <w:b/>
                <w:bCs/>
                <w:sz w:val="22"/>
                <w:szCs w:val="22"/>
              </w:rPr>
              <w:t>Qualification Framework Alignment</w:t>
            </w:r>
          </w:p>
        </w:tc>
        <w:tc>
          <w:tcPr>
            <w:tcW w:w="0" w:type="auto"/>
            <w:hideMark/>
          </w:tcPr>
          <w:p w14:paraId="649147EC" w14:textId="77777777" w:rsidR="002C220A" w:rsidRPr="002C220A" w:rsidRDefault="002C220A" w:rsidP="002C220A">
            <w:pPr>
              <w:pStyle w:val="Compact"/>
              <w:spacing w:before="0" w:after="0"/>
              <w:rPr>
                <w:sz w:val="22"/>
                <w:szCs w:val="22"/>
              </w:rPr>
            </w:pPr>
            <w:r w:rsidRPr="002C220A">
              <w:rPr>
                <w:sz w:val="22"/>
                <w:szCs w:val="22"/>
              </w:rPr>
              <w:t>Align academic and professional qualifications with national and regional qualifications frameworks to ensure quality, comparability, and recognition.</w:t>
            </w:r>
          </w:p>
        </w:tc>
      </w:tr>
      <w:tr w:rsidR="002C220A" w:rsidRPr="002C220A" w14:paraId="5FB85ADE" w14:textId="77777777" w:rsidTr="002C220A">
        <w:tc>
          <w:tcPr>
            <w:tcW w:w="0" w:type="auto"/>
            <w:hideMark/>
          </w:tcPr>
          <w:p w14:paraId="57886DD4" w14:textId="77777777" w:rsidR="002C220A" w:rsidRPr="002C220A" w:rsidRDefault="002C220A" w:rsidP="002C220A">
            <w:pPr>
              <w:pStyle w:val="Compact"/>
              <w:spacing w:before="0" w:after="0"/>
              <w:rPr>
                <w:sz w:val="22"/>
                <w:szCs w:val="22"/>
              </w:rPr>
            </w:pPr>
            <w:r w:rsidRPr="002C220A">
              <w:rPr>
                <w:b/>
                <w:bCs/>
                <w:sz w:val="22"/>
                <w:szCs w:val="22"/>
              </w:rPr>
              <w:t>Learning Outcomes Development</w:t>
            </w:r>
          </w:p>
        </w:tc>
        <w:tc>
          <w:tcPr>
            <w:tcW w:w="0" w:type="auto"/>
            <w:hideMark/>
          </w:tcPr>
          <w:p w14:paraId="27EA39CE" w14:textId="77777777" w:rsidR="002C220A" w:rsidRPr="002C220A" w:rsidRDefault="002C220A" w:rsidP="002C220A">
            <w:pPr>
              <w:pStyle w:val="Compact"/>
              <w:spacing w:before="0" w:after="0"/>
              <w:rPr>
                <w:sz w:val="22"/>
                <w:szCs w:val="22"/>
              </w:rPr>
            </w:pPr>
            <w:r w:rsidRPr="002C220A">
              <w:rPr>
                <w:sz w:val="22"/>
                <w:szCs w:val="22"/>
              </w:rPr>
              <w:t>Formulate measurable learning outcomes that clearly define the competencies learners are expected to achieve.</w:t>
            </w:r>
          </w:p>
        </w:tc>
      </w:tr>
      <w:tr w:rsidR="002C220A" w:rsidRPr="002C220A" w14:paraId="103AE517" w14:textId="77777777" w:rsidTr="002C220A">
        <w:tc>
          <w:tcPr>
            <w:tcW w:w="0" w:type="auto"/>
            <w:hideMark/>
          </w:tcPr>
          <w:p w14:paraId="3E82D7FB" w14:textId="77777777" w:rsidR="002C220A" w:rsidRPr="002C220A" w:rsidRDefault="002C220A" w:rsidP="002C220A">
            <w:pPr>
              <w:pStyle w:val="Compact"/>
              <w:spacing w:before="0" w:after="0"/>
              <w:rPr>
                <w:sz w:val="22"/>
                <w:szCs w:val="22"/>
              </w:rPr>
            </w:pPr>
            <w:r w:rsidRPr="002C220A">
              <w:rPr>
                <w:b/>
                <w:bCs/>
                <w:sz w:val="22"/>
                <w:szCs w:val="22"/>
              </w:rPr>
              <w:t>Module Development</w:t>
            </w:r>
          </w:p>
        </w:tc>
        <w:tc>
          <w:tcPr>
            <w:tcW w:w="0" w:type="auto"/>
            <w:hideMark/>
          </w:tcPr>
          <w:p w14:paraId="3CA49026" w14:textId="77777777" w:rsidR="002C220A" w:rsidRPr="002C220A" w:rsidRDefault="002C220A" w:rsidP="002C220A">
            <w:pPr>
              <w:pStyle w:val="Compact"/>
              <w:spacing w:before="0" w:after="0"/>
              <w:rPr>
                <w:sz w:val="22"/>
                <w:szCs w:val="22"/>
              </w:rPr>
            </w:pPr>
            <w:r w:rsidRPr="002C220A">
              <w:rPr>
                <w:sz w:val="22"/>
                <w:szCs w:val="22"/>
              </w:rPr>
              <w:t>Develop competency-based learning modules with structured content, learning activities, and assessment strategies.</w:t>
            </w:r>
          </w:p>
        </w:tc>
      </w:tr>
      <w:tr w:rsidR="002C220A" w:rsidRPr="002C220A" w14:paraId="077AE760" w14:textId="77777777" w:rsidTr="002C220A">
        <w:tc>
          <w:tcPr>
            <w:tcW w:w="0" w:type="auto"/>
            <w:hideMark/>
          </w:tcPr>
          <w:p w14:paraId="3E734A52" w14:textId="77777777" w:rsidR="002C220A" w:rsidRPr="002C220A" w:rsidRDefault="002C220A" w:rsidP="002C220A">
            <w:pPr>
              <w:pStyle w:val="Compact"/>
              <w:spacing w:before="0" w:after="0"/>
              <w:rPr>
                <w:sz w:val="22"/>
                <w:szCs w:val="22"/>
              </w:rPr>
            </w:pPr>
            <w:r w:rsidRPr="002C220A">
              <w:rPr>
                <w:b/>
                <w:bCs/>
                <w:sz w:val="22"/>
                <w:szCs w:val="22"/>
              </w:rPr>
              <w:t>Course Specification Development</w:t>
            </w:r>
          </w:p>
        </w:tc>
        <w:tc>
          <w:tcPr>
            <w:tcW w:w="0" w:type="auto"/>
            <w:hideMark/>
          </w:tcPr>
          <w:p w14:paraId="67F6F0A5" w14:textId="77777777" w:rsidR="002C220A" w:rsidRPr="002C220A" w:rsidRDefault="002C220A" w:rsidP="002C220A">
            <w:pPr>
              <w:pStyle w:val="Compact"/>
              <w:spacing w:before="0" w:after="0"/>
              <w:rPr>
                <w:sz w:val="22"/>
                <w:szCs w:val="22"/>
              </w:rPr>
            </w:pPr>
            <w:r w:rsidRPr="002C220A">
              <w:rPr>
                <w:sz w:val="22"/>
                <w:szCs w:val="22"/>
              </w:rPr>
              <w:t>Prepare comprehensive course specifications including objectives, content, delivery methods, learning resources, and assessment requirements.</w:t>
            </w:r>
          </w:p>
        </w:tc>
      </w:tr>
      <w:tr w:rsidR="002C220A" w:rsidRPr="002C220A" w14:paraId="40F81ED2" w14:textId="77777777" w:rsidTr="002C220A">
        <w:tc>
          <w:tcPr>
            <w:tcW w:w="0" w:type="auto"/>
            <w:hideMark/>
          </w:tcPr>
          <w:p w14:paraId="110B03E7" w14:textId="77777777" w:rsidR="002C220A" w:rsidRPr="002C220A" w:rsidRDefault="002C220A" w:rsidP="002C220A">
            <w:pPr>
              <w:pStyle w:val="Compact"/>
              <w:spacing w:before="0" w:after="0"/>
              <w:rPr>
                <w:sz w:val="22"/>
                <w:szCs w:val="22"/>
              </w:rPr>
            </w:pPr>
            <w:r w:rsidRPr="002C220A">
              <w:rPr>
                <w:b/>
                <w:bCs/>
                <w:sz w:val="22"/>
                <w:szCs w:val="22"/>
              </w:rPr>
              <w:t>Assessment Tool Development</w:t>
            </w:r>
          </w:p>
        </w:tc>
        <w:tc>
          <w:tcPr>
            <w:tcW w:w="0" w:type="auto"/>
            <w:hideMark/>
          </w:tcPr>
          <w:p w14:paraId="6EA166F8" w14:textId="77777777" w:rsidR="002C220A" w:rsidRPr="002C220A" w:rsidRDefault="002C220A" w:rsidP="002C220A">
            <w:pPr>
              <w:pStyle w:val="Compact"/>
              <w:spacing w:before="0" w:after="0"/>
              <w:rPr>
                <w:sz w:val="22"/>
                <w:szCs w:val="22"/>
              </w:rPr>
            </w:pPr>
            <w:r w:rsidRPr="002C220A">
              <w:rPr>
                <w:sz w:val="22"/>
                <w:szCs w:val="22"/>
              </w:rPr>
              <w:t>Design valid, reliable, and competency-based assessment instruments for formative and summative evaluation of learners.</w:t>
            </w:r>
          </w:p>
        </w:tc>
      </w:tr>
      <w:tr w:rsidR="002C220A" w:rsidRPr="002C220A" w14:paraId="0A919A0A" w14:textId="77777777" w:rsidTr="002C220A">
        <w:tc>
          <w:tcPr>
            <w:tcW w:w="0" w:type="auto"/>
            <w:hideMark/>
          </w:tcPr>
          <w:p w14:paraId="09C33955" w14:textId="77777777" w:rsidR="002C220A" w:rsidRPr="002C220A" w:rsidRDefault="002C220A" w:rsidP="002C220A">
            <w:pPr>
              <w:pStyle w:val="Compact"/>
              <w:spacing w:before="0" w:after="0"/>
              <w:rPr>
                <w:sz w:val="22"/>
                <w:szCs w:val="22"/>
              </w:rPr>
            </w:pPr>
            <w:r w:rsidRPr="002C220A">
              <w:rPr>
                <w:b/>
                <w:bCs/>
                <w:sz w:val="22"/>
                <w:szCs w:val="22"/>
              </w:rPr>
              <w:t>Training Manuals Development</w:t>
            </w:r>
          </w:p>
        </w:tc>
        <w:tc>
          <w:tcPr>
            <w:tcW w:w="0" w:type="auto"/>
            <w:hideMark/>
          </w:tcPr>
          <w:p w14:paraId="217B1998" w14:textId="77777777" w:rsidR="002C220A" w:rsidRPr="002C220A" w:rsidRDefault="002C220A" w:rsidP="002C220A">
            <w:pPr>
              <w:pStyle w:val="Compact"/>
              <w:spacing w:before="0" w:after="0"/>
              <w:rPr>
                <w:sz w:val="22"/>
                <w:szCs w:val="22"/>
              </w:rPr>
            </w:pPr>
            <w:r w:rsidRPr="002C220A">
              <w:rPr>
                <w:sz w:val="22"/>
                <w:szCs w:val="22"/>
              </w:rPr>
              <w:t>Produce practical training manuals that support effective teaching, learning, and workplace skills development.</w:t>
            </w:r>
          </w:p>
        </w:tc>
      </w:tr>
      <w:tr w:rsidR="002C220A" w:rsidRPr="002C220A" w14:paraId="5221560F" w14:textId="77777777" w:rsidTr="002C220A">
        <w:tc>
          <w:tcPr>
            <w:tcW w:w="0" w:type="auto"/>
            <w:hideMark/>
          </w:tcPr>
          <w:p w14:paraId="0ECF1F7E" w14:textId="77777777" w:rsidR="002C220A" w:rsidRPr="002C220A" w:rsidRDefault="002C220A" w:rsidP="002C220A">
            <w:pPr>
              <w:pStyle w:val="Compact"/>
              <w:spacing w:before="0" w:after="0"/>
              <w:rPr>
                <w:sz w:val="22"/>
                <w:szCs w:val="22"/>
              </w:rPr>
            </w:pPr>
            <w:r w:rsidRPr="002C220A">
              <w:rPr>
                <w:b/>
                <w:bCs/>
                <w:sz w:val="22"/>
                <w:szCs w:val="22"/>
              </w:rPr>
              <w:t>Facilitators' Guides Development</w:t>
            </w:r>
          </w:p>
        </w:tc>
        <w:tc>
          <w:tcPr>
            <w:tcW w:w="0" w:type="auto"/>
            <w:hideMark/>
          </w:tcPr>
          <w:p w14:paraId="3AF7DE8B" w14:textId="77777777" w:rsidR="002C220A" w:rsidRPr="002C220A" w:rsidRDefault="002C220A" w:rsidP="002C220A">
            <w:pPr>
              <w:pStyle w:val="Compact"/>
              <w:spacing w:before="0" w:after="0"/>
              <w:rPr>
                <w:sz w:val="22"/>
                <w:szCs w:val="22"/>
              </w:rPr>
            </w:pPr>
            <w:r w:rsidRPr="002C220A">
              <w:rPr>
                <w:sz w:val="22"/>
                <w:szCs w:val="22"/>
              </w:rPr>
              <w:t>Develop facilitators' guides that provide instructional methodologies, lesson plans, assessment guidance, and teaching strategies.</w:t>
            </w:r>
          </w:p>
        </w:tc>
      </w:tr>
      <w:tr w:rsidR="002C220A" w:rsidRPr="002C220A" w14:paraId="517445F1" w14:textId="77777777" w:rsidTr="002C220A">
        <w:tc>
          <w:tcPr>
            <w:tcW w:w="0" w:type="auto"/>
            <w:hideMark/>
          </w:tcPr>
          <w:p w14:paraId="63EF55F0" w14:textId="77777777" w:rsidR="002C220A" w:rsidRPr="002C220A" w:rsidRDefault="002C220A" w:rsidP="002C220A">
            <w:pPr>
              <w:pStyle w:val="Compact"/>
              <w:spacing w:before="0" w:after="0"/>
              <w:rPr>
                <w:sz w:val="22"/>
                <w:szCs w:val="22"/>
              </w:rPr>
            </w:pPr>
            <w:r w:rsidRPr="002C220A">
              <w:rPr>
                <w:b/>
                <w:bCs/>
                <w:sz w:val="22"/>
                <w:szCs w:val="22"/>
              </w:rPr>
              <w:t>Learners' Manuals Development</w:t>
            </w:r>
          </w:p>
        </w:tc>
        <w:tc>
          <w:tcPr>
            <w:tcW w:w="0" w:type="auto"/>
            <w:hideMark/>
          </w:tcPr>
          <w:p w14:paraId="6FC0C5E1" w14:textId="77777777" w:rsidR="002C220A" w:rsidRPr="002C220A" w:rsidRDefault="002C220A" w:rsidP="002C220A">
            <w:pPr>
              <w:pStyle w:val="Compact"/>
              <w:spacing w:before="0" w:after="0"/>
              <w:rPr>
                <w:sz w:val="22"/>
                <w:szCs w:val="22"/>
              </w:rPr>
            </w:pPr>
            <w:r w:rsidRPr="002C220A">
              <w:rPr>
                <w:sz w:val="22"/>
                <w:szCs w:val="22"/>
              </w:rPr>
              <w:t>Prepare learner-friendly manuals that facilitate self-directed learning and competency acquisition through structured activities and practical exercises.</w:t>
            </w:r>
          </w:p>
        </w:tc>
      </w:tr>
      <w:tr w:rsidR="002C220A" w:rsidRPr="002C220A" w14:paraId="1B6BD23D" w14:textId="77777777" w:rsidTr="002C220A">
        <w:tc>
          <w:tcPr>
            <w:tcW w:w="0" w:type="auto"/>
            <w:hideMark/>
          </w:tcPr>
          <w:p w14:paraId="74AC1C78" w14:textId="77777777" w:rsidR="002C220A" w:rsidRPr="002C220A" w:rsidRDefault="002C220A" w:rsidP="002C220A">
            <w:pPr>
              <w:pStyle w:val="Compact"/>
              <w:spacing w:before="0" w:after="0"/>
              <w:rPr>
                <w:sz w:val="22"/>
                <w:szCs w:val="22"/>
              </w:rPr>
            </w:pPr>
            <w:r w:rsidRPr="002C220A">
              <w:rPr>
                <w:b/>
                <w:bCs/>
                <w:sz w:val="22"/>
                <w:szCs w:val="22"/>
              </w:rPr>
              <w:t>Curriculum Review and Modernization</w:t>
            </w:r>
          </w:p>
        </w:tc>
        <w:tc>
          <w:tcPr>
            <w:tcW w:w="0" w:type="auto"/>
            <w:hideMark/>
          </w:tcPr>
          <w:p w14:paraId="09CD1358" w14:textId="77777777" w:rsidR="002C220A" w:rsidRPr="002C220A" w:rsidRDefault="002C220A" w:rsidP="002C220A">
            <w:pPr>
              <w:pStyle w:val="Compact"/>
              <w:spacing w:before="0" w:after="0"/>
              <w:rPr>
                <w:sz w:val="22"/>
                <w:szCs w:val="22"/>
              </w:rPr>
            </w:pPr>
            <w:r w:rsidRPr="002C220A">
              <w:rPr>
                <w:sz w:val="22"/>
                <w:szCs w:val="22"/>
              </w:rPr>
              <w:t>Review and update existing curricula to incorporate emerging technologies, labour market demands, policy changes, and innovative teaching approaches.</w:t>
            </w:r>
          </w:p>
        </w:tc>
      </w:tr>
      <w:tr w:rsidR="002C220A" w:rsidRPr="002C220A" w14:paraId="2067D4EB" w14:textId="77777777" w:rsidTr="002C220A">
        <w:tc>
          <w:tcPr>
            <w:tcW w:w="0" w:type="auto"/>
            <w:hideMark/>
          </w:tcPr>
          <w:p w14:paraId="126D3BA4" w14:textId="77777777" w:rsidR="002C220A" w:rsidRPr="002C220A" w:rsidRDefault="002C220A" w:rsidP="002C220A">
            <w:pPr>
              <w:pStyle w:val="Compact"/>
              <w:spacing w:before="0" w:after="0"/>
              <w:rPr>
                <w:sz w:val="22"/>
                <w:szCs w:val="22"/>
              </w:rPr>
            </w:pPr>
            <w:r w:rsidRPr="002C220A">
              <w:rPr>
                <w:b/>
                <w:bCs/>
                <w:sz w:val="22"/>
                <w:szCs w:val="22"/>
              </w:rPr>
              <w:t>Curriculum Validation Workshops</w:t>
            </w:r>
          </w:p>
        </w:tc>
        <w:tc>
          <w:tcPr>
            <w:tcW w:w="0" w:type="auto"/>
            <w:hideMark/>
          </w:tcPr>
          <w:p w14:paraId="0395AF04" w14:textId="77777777" w:rsidR="002C220A" w:rsidRPr="002C220A" w:rsidRDefault="002C220A" w:rsidP="002C220A">
            <w:pPr>
              <w:pStyle w:val="Compact"/>
              <w:spacing w:before="0" w:after="0"/>
              <w:rPr>
                <w:sz w:val="22"/>
                <w:szCs w:val="22"/>
              </w:rPr>
            </w:pPr>
            <w:r w:rsidRPr="002C220A">
              <w:rPr>
                <w:sz w:val="22"/>
                <w:szCs w:val="22"/>
              </w:rPr>
              <w:t>Plan and facilitate stakeholder validation workshops to ensure curriculum relevance, quality, industry acceptance, and regulatory compliance before implementation.</w:t>
            </w:r>
          </w:p>
        </w:tc>
      </w:tr>
    </w:tbl>
    <w:p w14:paraId="476D0D5E" w14:textId="77777777" w:rsidR="005565F3" w:rsidRDefault="005565F3">
      <w:pPr>
        <w:pStyle w:val="Compact"/>
        <w:spacing w:before="0" w:after="0"/>
      </w:pPr>
    </w:p>
    <w:p w14:paraId="3DA6A577" w14:textId="77777777" w:rsidR="005565F3" w:rsidRDefault="00000000">
      <w:pPr>
        <w:pStyle w:val="FirstParagraph"/>
        <w:spacing w:before="0" w:after="0"/>
      </w:pPr>
      <w:r>
        <w:t>Our curriculum development follows national regulatory requirements while incorporating international best practices.</w:t>
      </w:r>
    </w:p>
    <w:p w14:paraId="3D26A9A9" w14:textId="77777777" w:rsidR="005565F3" w:rsidRDefault="005565F3"/>
    <w:p w14:paraId="0F4793A9" w14:textId="77777777" w:rsidR="005565F3" w:rsidRDefault="00000000">
      <w:pPr>
        <w:pStyle w:val="Heading1"/>
      </w:pPr>
      <w:bookmarkStart w:id="41" w:name="_Toc233900964"/>
      <w:bookmarkStart w:id="42" w:name="Xf3faf8c4b174cb35e2f805d2fdc022b00f1c12b"/>
      <w:bookmarkEnd w:id="40"/>
      <w:r>
        <w:t>9.3 Labour Market Research and Skills Gap Analysis</w:t>
      </w:r>
      <w:bookmarkEnd w:id="41"/>
    </w:p>
    <w:p w14:paraId="47F87703" w14:textId="77777777" w:rsidR="005565F3" w:rsidRDefault="00000000">
      <w:pPr>
        <w:pStyle w:val="FirstParagraph"/>
        <w:spacing w:before="0" w:after="0"/>
      </w:pPr>
      <w:r>
        <w:t>Understanding labour market dynamics is essential for developing relevant education programmes and workforce strategies.</w:t>
      </w:r>
    </w:p>
    <w:p w14:paraId="21FA85E8" w14:textId="77777777" w:rsidR="005565F3" w:rsidRDefault="005565F3">
      <w:pPr>
        <w:pStyle w:val="BodyText"/>
        <w:spacing w:before="0" w:after="0"/>
      </w:pPr>
    </w:p>
    <w:p w14:paraId="22EFEAA0" w14:textId="77777777" w:rsidR="005565F3" w:rsidRDefault="00000000">
      <w:pPr>
        <w:pStyle w:val="Caption"/>
        <w:keepNext/>
      </w:pPr>
      <w:r>
        <w:lastRenderedPageBreak/>
        <w:t xml:space="preserve">Table </w:t>
      </w:r>
      <w:r>
        <w:fldChar w:fldCharType="begin"/>
      </w:r>
      <w:r>
        <w:instrText xml:space="preserve"> SEQ Table \* ARABIC </w:instrText>
      </w:r>
      <w:r>
        <w:fldChar w:fldCharType="separate"/>
      </w:r>
      <w:r>
        <w:t>5</w:t>
      </w:r>
      <w:r>
        <w:fldChar w:fldCharType="end"/>
      </w:r>
      <w:r>
        <w:t>: Our Labour Market Services</w:t>
      </w:r>
    </w:p>
    <w:tbl>
      <w:tblPr>
        <w:tblStyle w:val="TableGrid"/>
        <w:tblW w:w="0" w:type="auto"/>
        <w:tblLook w:val="04A0" w:firstRow="1" w:lastRow="0" w:firstColumn="1" w:lastColumn="0" w:noHBand="0" w:noVBand="1"/>
      </w:tblPr>
      <w:tblGrid>
        <w:gridCol w:w="2875"/>
        <w:gridCol w:w="6475"/>
      </w:tblGrid>
      <w:tr w:rsidR="005565F3" w14:paraId="3C57530A" w14:textId="77777777">
        <w:trPr>
          <w:tblHeader/>
        </w:trPr>
        <w:tc>
          <w:tcPr>
            <w:tcW w:w="2875" w:type="dxa"/>
          </w:tcPr>
          <w:p w14:paraId="6908D1B1" w14:textId="77777777" w:rsidR="005565F3" w:rsidRDefault="00000000">
            <w:pPr>
              <w:pStyle w:val="FirstParagraph"/>
              <w:spacing w:before="0" w:after="0"/>
              <w:rPr>
                <w:b/>
                <w:bCs/>
                <w:sz w:val="22"/>
                <w:szCs w:val="22"/>
              </w:rPr>
            </w:pPr>
            <w:r>
              <w:rPr>
                <w:b/>
                <w:bCs/>
                <w:sz w:val="22"/>
                <w:szCs w:val="22"/>
              </w:rPr>
              <w:t>Service</w:t>
            </w:r>
          </w:p>
        </w:tc>
        <w:tc>
          <w:tcPr>
            <w:tcW w:w="6475" w:type="dxa"/>
          </w:tcPr>
          <w:p w14:paraId="12615DC7" w14:textId="77777777" w:rsidR="005565F3" w:rsidRDefault="00000000">
            <w:pPr>
              <w:pStyle w:val="FirstParagraph"/>
              <w:spacing w:before="0" w:after="0"/>
              <w:rPr>
                <w:b/>
                <w:bCs/>
                <w:sz w:val="22"/>
                <w:szCs w:val="22"/>
              </w:rPr>
            </w:pPr>
            <w:r>
              <w:rPr>
                <w:b/>
                <w:bCs/>
                <w:sz w:val="22"/>
                <w:szCs w:val="22"/>
              </w:rPr>
              <w:t>Description</w:t>
            </w:r>
          </w:p>
        </w:tc>
      </w:tr>
      <w:tr w:rsidR="005565F3" w14:paraId="1DC88928" w14:textId="77777777">
        <w:trPr>
          <w:tblHeader/>
        </w:trPr>
        <w:tc>
          <w:tcPr>
            <w:tcW w:w="2875" w:type="dxa"/>
          </w:tcPr>
          <w:p w14:paraId="7D1985DD" w14:textId="77777777" w:rsidR="005565F3" w:rsidRDefault="00000000">
            <w:pPr>
              <w:pStyle w:val="FirstParagraph"/>
              <w:spacing w:before="0" w:after="0"/>
              <w:rPr>
                <w:sz w:val="22"/>
                <w:szCs w:val="22"/>
              </w:rPr>
            </w:pPr>
            <w:r>
              <w:rPr>
                <w:b/>
                <w:bCs/>
                <w:sz w:val="22"/>
                <w:szCs w:val="22"/>
              </w:rPr>
              <w:t>Labour Market Surveys</w:t>
            </w:r>
          </w:p>
        </w:tc>
        <w:tc>
          <w:tcPr>
            <w:tcW w:w="6475" w:type="dxa"/>
          </w:tcPr>
          <w:p w14:paraId="57316A51" w14:textId="77777777" w:rsidR="005565F3" w:rsidRDefault="00000000">
            <w:pPr>
              <w:pStyle w:val="FirstParagraph"/>
              <w:spacing w:before="0" w:after="0"/>
              <w:rPr>
                <w:sz w:val="22"/>
                <w:szCs w:val="22"/>
              </w:rPr>
            </w:pPr>
            <w:r>
              <w:rPr>
                <w:sz w:val="22"/>
                <w:szCs w:val="22"/>
              </w:rPr>
              <w:t>Conduct comprehensive surveys to analyze labour market trends, employment patterns, workforce demand and supply, wage dynamics, and emerging employment opportunities across sectors.</w:t>
            </w:r>
          </w:p>
        </w:tc>
      </w:tr>
      <w:tr w:rsidR="005565F3" w14:paraId="56EA32B1" w14:textId="77777777">
        <w:trPr>
          <w:tblHeader/>
        </w:trPr>
        <w:tc>
          <w:tcPr>
            <w:tcW w:w="2875" w:type="dxa"/>
          </w:tcPr>
          <w:p w14:paraId="3142944E" w14:textId="77777777" w:rsidR="005565F3" w:rsidRDefault="00000000">
            <w:pPr>
              <w:pStyle w:val="FirstParagraph"/>
              <w:spacing w:before="0" w:after="0"/>
              <w:rPr>
                <w:sz w:val="22"/>
                <w:szCs w:val="22"/>
              </w:rPr>
            </w:pPr>
            <w:r>
              <w:rPr>
                <w:b/>
                <w:bCs/>
                <w:sz w:val="22"/>
                <w:szCs w:val="22"/>
              </w:rPr>
              <w:t>Skills Gap Assessments</w:t>
            </w:r>
          </w:p>
        </w:tc>
        <w:tc>
          <w:tcPr>
            <w:tcW w:w="6475" w:type="dxa"/>
          </w:tcPr>
          <w:p w14:paraId="624046D5" w14:textId="77777777" w:rsidR="005565F3" w:rsidRDefault="00000000">
            <w:pPr>
              <w:pStyle w:val="FirstParagraph"/>
              <w:spacing w:before="0" w:after="0"/>
              <w:rPr>
                <w:sz w:val="22"/>
                <w:szCs w:val="22"/>
              </w:rPr>
            </w:pPr>
            <w:r>
              <w:rPr>
                <w:sz w:val="22"/>
                <w:szCs w:val="22"/>
              </w:rPr>
              <w:t>Identify disparities between the skills of the current workforce and those required by employers, and provide evidence to inform workforce development and training interventions.</w:t>
            </w:r>
          </w:p>
        </w:tc>
      </w:tr>
      <w:tr w:rsidR="005565F3" w14:paraId="40D5CA6D" w14:textId="77777777">
        <w:trPr>
          <w:tblHeader/>
        </w:trPr>
        <w:tc>
          <w:tcPr>
            <w:tcW w:w="2875" w:type="dxa"/>
          </w:tcPr>
          <w:p w14:paraId="71A79DEB" w14:textId="77777777" w:rsidR="005565F3" w:rsidRDefault="00000000">
            <w:pPr>
              <w:pStyle w:val="FirstParagraph"/>
              <w:spacing w:before="0" w:after="0"/>
              <w:rPr>
                <w:sz w:val="22"/>
                <w:szCs w:val="22"/>
              </w:rPr>
            </w:pPr>
            <w:r>
              <w:rPr>
                <w:b/>
                <w:bCs/>
                <w:sz w:val="22"/>
                <w:szCs w:val="22"/>
              </w:rPr>
              <w:t>Skills Needs Assessments</w:t>
            </w:r>
          </w:p>
        </w:tc>
        <w:tc>
          <w:tcPr>
            <w:tcW w:w="6475" w:type="dxa"/>
          </w:tcPr>
          <w:p w14:paraId="4662369C" w14:textId="77777777" w:rsidR="005565F3" w:rsidRDefault="00000000">
            <w:pPr>
              <w:pStyle w:val="FirstParagraph"/>
              <w:spacing w:before="0" w:after="0"/>
              <w:rPr>
                <w:sz w:val="22"/>
                <w:szCs w:val="22"/>
              </w:rPr>
            </w:pPr>
            <w:r>
              <w:rPr>
                <w:sz w:val="22"/>
                <w:szCs w:val="22"/>
              </w:rPr>
              <w:t>Assess current and future workforce skill requirements across industries to support curriculum development, workforce planning, and human capital development strategies.</w:t>
            </w:r>
          </w:p>
        </w:tc>
      </w:tr>
      <w:tr w:rsidR="005565F3" w14:paraId="576EE80A" w14:textId="77777777">
        <w:trPr>
          <w:tblHeader/>
        </w:trPr>
        <w:tc>
          <w:tcPr>
            <w:tcW w:w="2875" w:type="dxa"/>
          </w:tcPr>
          <w:p w14:paraId="64C38393" w14:textId="77777777" w:rsidR="005565F3" w:rsidRDefault="00000000">
            <w:pPr>
              <w:pStyle w:val="FirstParagraph"/>
              <w:spacing w:before="0" w:after="0"/>
              <w:rPr>
                <w:sz w:val="22"/>
                <w:szCs w:val="22"/>
              </w:rPr>
            </w:pPr>
            <w:r>
              <w:rPr>
                <w:b/>
                <w:bCs/>
                <w:sz w:val="22"/>
                <w:szCs w:val="22"/>
              </w:rPr>
              <w:t>Occupational Analysis</w:t>
            </w:r>
          </w:p>
        </w:tc>
        <w:tc>
          <w:tcPr>
            <w:tcW w:w="6475" w:type="dxa"/>
          </w:tcPr>
          <w:p w14:paraId="3B9B7F49" w14:textId="77777777" w:rsidR="005565F3" w:rsidRDefault="00000000">
            <w:pPr>
              <w:pStyle w:val="FirstParagraph"/>
              <w:spacing w:before="0" w:after="0"/>
              <w:rPr>
                <w:sz w:val="22"/>
                <w:szCs w:val="22"/>
              </w:rPr>
            </w:pPr>
            <w:r>
              <w:rPr>
                <w:sz w:val="22"/>
                <w:szCs w:val="22"/>
              </w:rPr>
              <w:t>Examine the roles, tasks, responsibilities, competencies, knowledge, skills, and qualifications required for specific occupations to support curriculum design, job profiling, and workforce planning.</w:t>
            </w:r>
          </w:p>
        </w:tc>
      </w:tr>
      <w:tr w:rsidR="005565F3" w14:paraId="3D718000" w14:textId="77777777">
        <w:trPr>
          <w:tblHeader/>
        </w:trPr>
        <w:tc>
          <w:tcPr>
            <w:tcW w:w="2875" w:type="dxa"/>
          </w:tcPr>
          <w:p w14:paraId="54C89D46" w14:textId="77777777" w:rsidR="005565F3" w:rsidRDefault="00000000">
            <w:pPr>
              <w:pStyle w:val="FirstParagraph"/>
              <w:spacing w:before="0" w:after="0"/>
              <w:rPr>
                <w:sz w:val="22"/>
                <w:szCs w:val="22"/>
              </w:rPr>
            </w:pPr>
            <w:r>
              <w:rPr>
                <w:b/>
                <w:bCs/>
                <w:sz w:val="22"/>
                <w:szCs w:val="22"/>
              </w:rPr>
              <w:t>DACUM Workshops (Developing A Curriculum)</w:t>
            </w:r>
          </w:p>
        </w:tc>
        <w:tc>
          <w:tcPr>
            <w:tcW w:w="6475" w:type="dxa"/>
          </w:tcPr>
          <w:p w14:paraId="2F4677DF" w14:textId="77777777" w:rsidR="005565F3" w:rsidRDefault="00000000">
            <w:pPr>
              <w:pStyle w:val="FirstParagraph"/>
              <w:spacing w:before="0" w:after="0"/>
              <w:rPr>
                <w:sz w:val="22"/>
                <w:szCs w:val="22"/>
              </w:rPr>
            </w:pPr>
            <w:r>
              <w:rPr>
                <w:sz w:val="22"/>
                <w:szCs w:val="22"/>
              </w:rPr>
              <w:t xml:space="preserve">Facilitate structured workshops with expert practitioners to identify occupational duties, tasks, knowledge, skills, tools, and work </w:t>
            </w:r>
            <w:proofErr w:type="spellStart"/>
            <w:r>
              <w:rPr>
                <w:sz w:val="22"/>
                <w:szCs w:val="22"/>
              </w:rPr>
              <w:t>behaviours</w:t>
            </w:r>
            <w:proofErr w:type="spellEnd"/>
            <w:r>
              <w:rPr>
                <w:sz w:val="22"/>
                <w:szCs w:val="22"/>
              </w:rPr>
              <w:t xml:space="preserve"> required for competency-based curriculum development and occupational standards.</w:t>
            </w:r>
          </w:p>
        </w:tc>
      </w:tr>
      <w:tr w:rsidR="005565F3" w14:paraId="548DAB43" w14:textId="77777777">
        <w:trPr>
          <w:tblHeader/>
        </w:trPr>
        <w:tc>
          <w:tcPr>
            <w:tcW w:w="2875" w:type="dxa"/>
          </w:tcPr>
          <w:p w14:paraId="46485F9C" w14:textId="77777777" w:rsidR="005565F3" w:rsidRDefault="00000000">
            <w:pPr>
              <w:pStyle w:val="FirstParagraph"/>
              <w:spacing w:before="0" w:after="0"/>
              <w:rPr>
                <w:sz w:val="22"/>
                <w:szCs w:val="22"/>
              </w:rPr>
            </w:pPr>
            <w:r>
              <w:rPr>
                <w:b/>
                <w:bCs/>
                <w:sz w:val="22"/>
                <w:szCs w:val="22"/>
              </w:rPr>
              <w:t>Tracer Studies</w:t>
            </w:r>
          </w:p>
        </w:tc>
        <w:tc>
          <w:tcPr>
            <w:tcW w:w="6475" w:type="dxa"/>
          </w:tcPr>
          <w:p w14:paraId="6188B4D1" w14:textId="77777777" w:rsidR="005565F3" w:rsidRDefault="00000000">
            <w:pPr>
              <w:pStyle w:val="FirstParagraph"/>
              <w:spacing w:before="0" w:after="0"/>
              <w:rPr>
                <w:sz w:val="22"/>
                <w:szCs w:val="22"/>
              </w:rPr>
            </w:pPr>
            <w:r>
              <w:rPr>
                <w:sz w:val="22"/>
                <w:szCs w:val="22"/>
              </w:rPr>
              <w:t>Track graduates or programme beneficiaries to assess employment outcomes, career progression, further education, and the relevance of training programmes to labour market demands.</w:t>
            </w:r>
          </w:p>
        </w:tc>
      </w:tr>
      <w:tr w:rsidR="005565F3" w14:paraId="7E3524D7" w14:textId="77777777">
        <w:trPr>
          <w:tblHeader/>
        </w:trPr>
        <w:tc>
          <w:tcPr>
            <w:tcW w:w="2875" w:type="dxa"/>
          </w:tcPr>
          <w:p w14:paraId="59F01469" w14:textId="77777777" w:rsidR="005565F3" w:rsidRDefault="00000000">
            <w:pPr>
              <w:pStyle w:val="FirstParagraph"/>
              <w:spacing w:before="0" w:after="0"/>
              <w:rPr>
                <w:sz w:val="22"/>
                <w:szCs w:val="22"/>
              </w:rPr>
            </w:pPr>
            <w:r>
              <w:rPr>
                <w:b/>
                <w:bCs/>
                <w:sz w:val="22"/>
                <w:szCs w:val="22"/>
              </w:rPr>
              <w:t>Graduate Employability Studies</w:t>
            </w:r>
          </w:p>
        </w:tc>
        <w:tc>
          <w:tcPr>
            <w:tcW w:w="6475" w:type="dxa"/>
          </w:tcPr>
          <w:p w14:paraId="6A4BEFA3" w14:textId="77777777" w:rsidR="005565F3" w:rsidRDefault="00000000">
            <w:pPr>
              <w:pStyle w:val="FirstParagraph"/>
              <w:spacing w:before="0" w:after="0"/>
              <w:rPr>
                <w:sz w:val="22"/>
                <w:szCs w:val="22"/>
              </w:rPr>
            </w:pPr>
            <w:r>
              <w:rPr>
                <w:sz w:val="22"/>
                <w:szCs w:val="22"/>
              </w:rPr>
              <w:t>Evaluate graduate employment outcomes, employability skills, career readiness, and factors influencing successful transition from education to the labour market.</w:t>
            </w:r>
          </w:p>
        </w:tc>
      </w:tr>
      <w:tr w:rsidR="005565F3" w14:paraId="460E8AD0" w14:textId="77777777">
        <w:trPr>
          <w:tblHeader/>
        </w:trPr>
        <w:tc>
          <w:tcPr>
            <w:tcW w:w="2875" w:type="dxa"/>
          </w:tcPr>
          <w:p w14:paraId="57D34A22" w14:textId="77777777" w:rsidR="005565F3" w:rsidRDefault="00000000">
            <w:pPr>
              <w:pStyle w:val="FirstParagraph"/>
              <w:spacing w:before="0" w:after="0"/>
              <w:rPr>
                <w:sz w:val="22"/>
                <w:szCs w:val="22"/>
              </w:rPr>
            </w:pPr>
            <w:r>
              <w:rPr>
                <w:b/>
                <w:bCs/>
                <w:sz w:val="22"/>
                <w:szCs w:val="22"/>
              </w:rPr>
              <w:t>Employer Satisfaction Surveys</w:t>
            </w:r>
          </w:p>
        </w:tc>
        <w:tc>
          <w:tcPr>
            <w:tcW w:w="6475" w:type="dxa"/>
          </w:tcPr>
          <w:p w14:paraId="5FCFE845" w14:textId="77777777" w:rsidR="005565F3" w:rsidRDefault="00000000">
            <w:pPr>
              <w:pStyle w:val="FirstParagraph"/>
              <w:spacing w:before="0" w:after="0"/>
              <w:rPr>
                <w:sz w:val="22"/>
                <w:szCs w:val="22"/>
              </w:rPr>
            </w:pPr>
            <w:r>
              <w:rPr>
                <w:sz w:val="22"/>
                <w:szCs w:val="22"/>
              </w:rPr>
              <w:t>Assess employers' perceptions of graduates' competencies, job performance, and workplace readiness to identify strengths and areas for improvement in education and training programmes.</w:t>
            </w:r>
          </w:p>
        </w:tc>
      </w:tr>
      <w:tr w:rsidR="005565F3" w14:paraId="1E61B898" w14:textId="77777777">
        <w:trPr>
          <w:tblHeader/>
        </w:trPr>
        <w:tc>
          <w:tcPr>
            <w:tcW w:w="2875" w:type="dxa"/>
          </w:tcPr>
          <w:p w14:paraId="36F02F0C" w14:textId="77777777" w:rsidR="005565F3" w:rsidRDefault="00000000">
            <w:pPr>
              <w:pStyle w:val="FirstParagraph"/>
              <w:spacing w:before="0" w:after="0"/>
              <w:rPr>
                <w:sz w:val="22"/>
                <w:szCs w:val="22"/>
              </w:rPr>
            </w:pPr>
            <w:r>
              <w:rPr>
                <w:b/>
                <w:bCs/>
                <w:sz w:val="22"/>
                <w:szCs w:val="22"/>
              </w:rPr>
              <w:t>Future Skills Forecasting</w:t>
            </w:r>
          </w:p>
        </w:tc>
        <w:tc>
          <w:tcPr>
            <w:tcW w:w="6475" w:type="dxa"/>
          </w:tcPr>
          <w:p w14:paraId="37499EE6" w14:textId="77777777" w:rsidR="005565F3" w:rsidRDefault="00000000">
            <w:pPr>
              <w:pStyle w:val="FirstParagraph"/>
              <w:spacing w:before="0" w:after="0"/>
              <w:rPr>
                <w:sz w:val="22"/>
                <w:szCs w:val="22"/>
              </w:rPr>
            </w:pPr>
            <w:r>
              <w:rPr>
                <w:sz w:val="22"/>
                <w:szCs w:val="22"/>
              </w:rPr>
              <w:t>Analyze technological, economic, demographic, and industry trends to predict future workforce skill requirements and support long-term education, training, and labour market planning.</w:t>
            </w:r>
          </w:p>
        </w:tc>
      </w:tr>
      <w:tr w:rsidR="005565F3" w14:paraId="5E60BBD1" w14:textId="77777777">
        <w:trPr>
          <w:tblHeader/>
        </w:trPr>
        <w:tc>
          <w:tcPr>
            <w:tcW w:w="2875" w:type="dxa"/>
          </w:tcPr>
          <w:p w14:paraId="25F36D4C" w14:textId="77777777" w:rsidR="005565F3" w:rsidRDefault="00000000">
            <w:pPr>
              <w:pStyle w:val="FirstParagraph"/>
              <w:spacing w:before="0" w:after="0"/>
              <w:rPr>
                <w:sz w:val="22"/>
                <w:szCs w:val="22"/>
              </w:rPr>
            </w:pPr>
            <w:r>
              <w:rPr>
                <w:b/>
                <w:bCs/>
                <w:sz w:val="22"/>
                <w:szCs w:val="22"/>
              </w:rPr>
              <w:t>Industry Competitiveness Studies</w:t>
            </w:r>
          </w:p>
        </w:tc>
        <w:tc>
          <w:tcPr>
            <w:tcW w:w="6475" w:type="dxa"/>
          </w:tcPr>
          <w:p w14:paraId="06B4BA6E" w14:textId="77777777" w:rsidR="005565F3" w:rsidRDefault="00000000">
            <w:pPr>
              <w:pStyle w:val="FirstParagraph"/>
              <w:spacing w:before="0" w:after="0"/>
              <w:rPr>
                <w:sz w:val="22"/>
                <w:szCs w:val="22"/>
              </w:rPr>
            </w:pPr>
            <w:r>
              <w:rPr>
                <w:sz w:val="22"/>
                <w:szCs w:val="22"/>
              </w:rPr>
              <w:t>Evaluate industry performance, productivity, workforce capabilities, innovation capacity, and competitiveness to identify opportunities for growth and strategic investment.</w:t>
            </w:r>
          </w:p>
        </w:tc>
      </w:tr>
      <w:tr w:rsidR="005565F3" w14:paraId="7D250394" w14:textId="77777777">
        <w:trPr>
          <w:tblHeader/>
        </w:trPr>
        <w:tc>
          <w:tcPr>
            <w:tcW w:w="2875" w:type="dxa"/>
          </w:tcPr>
          <w:p w14:paraId="4012210F" w14:textId="77777777" w:rsidR="005565F3" w:rsidRDefault="00000000">
            <w:pPr>
              <w:pStyle w:val="FirstParagraph"/>
              <w:spacing w:before="0" w:after="0"/>
              <w:rPr>
                <w:sz w:val="22"/>
                <w:szCs w:val="22"/>
              </w:rPr>
            </w:pPr>
            <w:r>
              <w:rPr>
                <w:b/>
                <w:bCs/>
                <w:sz w:val="22"/>
                <w:szCs w:val="22"/>
              </w:rPr>
              <w:t>Human Capital Needs Assessments</w:t>
            </w:r>
          </w:p>
        </w:tc>
        <w:tc>
          <w:tcPr>
            <w:tcW w:w="6475" w:type="dxa"/>
          </w:tcPr>
          <w:p w14:paraId="128B1804" w14:textId="77777777" w:rsidR="005565F3" w:rsidRDefault="00000000">
            <w:pPr>
              <w:pStyle w:val="FirstParagraph"/>
              <w:spacing w:before="0" w:after="0"/>
              <w:rPr>
                <w:sz w:val="22"/>
                <w:szCs w:val="22"/>
              </w:rPr>
            </w:pPr>
            <w:r>
              <w:rPr>
                <w:sz w:val="22"/>
                <w:szCs w:val="22"/>
              </w:rPr>
              <w:t>Assess current and projected workforce requirements in terms of skills, competencies, staffing levels, and talent development to support organizational, sectoral, and national human capital planning.</w:t>
            </w:r>
          </w:p>
        </w:tc>
      </w:tr>
    </w:tbl>
    <w:p w14:paraId="10073277" w14:textId="77777777" w:rsidR="005565F3" w:rsidRDefault="005565F3"/>
    <w:p w14:paraId="7F27AFB5" w14:textId="77777777" w:rsidR="005565F3" w:rsidRDefault="00000000">
      <w:r>
        <w:t>Our research enables institutions to align education and training with emerging labour market demands.</w:t>
      </w:r>
    </w:p>
    <w:p w14:paraId="740056D3" w14:textId="77777777" w:rsidR="00902CFB" w:rsidRDefault="00902CFB"/>
    <w:p w14:paraId="308CA09A" w14:textId="77777777" w:rsidR="005565F3" w:rsidRDefault="00000000">
      <w:pPr>
        <w:pStyle w:val="Heading1"/>
      </w:pPr>
      <w:bookmarkStart w:id="43" w:name="_Toc233900965"/>
      <w:bookmarkStart w:id="44" w:name="X6dadf690ea242eeb92f30e6908fbc52f93111f3"/>
      <w:bookmarkEnd w:id="42"/>
      <w:r>
        <w:t>9.4 Research, Policy and Development Consultancy</w:t>
      </w:r>
      <w:bookmarkEnd w:id="43"/>
    </w:p>
    <w:p w14:paraId="1DF9F283" w14:textId="77777777" w:rsidR="005565F3" w:rsidRDefault="00000000">
      <w:pPr>
        <w:pStyle w:val="FirstParagraph"/>
        <w:spacing w:before="0" w:after="0"/>
      </w:pPr>
      <w:r>
        <w:t>Evidence-based decision-making requires high-quality research and policy analysis.</w:t>
      </w:r>
    </w:p>
    <w:p w14:paraId="18D958C5" w14:textId="77777777" w:rsidR="005565F3" w:rsidRDefault="005565F3">
      <w:pPr>
        <w:pStyle w:val="BodyText"/>
        <w:spacing w:before="0" w:after="0"/>
      </w:pPr>
    </w:p>
    <w:p w14:paraId="652F347D" w14:textId="77777777" w:rsidR="005565F3" w:rsidRDefault="00000000">
      <w:pPr>
        <w:pStyle w:val="Caption"/>
        <w:keepNext/>
      </w:pPr>
      <w:r>
        <w:lastRenderedPageBreak/>
        <w:t xml:space="preserve">Table </w:t>
      </w:r>
      <w:r>
        <w:fldChar w:fldCharType="begin"/>
      </w:r>
      <w:r>
        <w:instrText xml:space="preserve"> SEQ Table \* ARABIC </w:instrText>
      </w:r>
      <w:r>
        <w:fldChar w:fldCharType="separate"/>
      </w:r>
      <w:r>
        <w:t>6</w:t>
      </w:r>
      <w:r>
        <w:fldChar w:fldCharType="end"/>
      </w:r>
      <w:r>
        <w:t>: Our Research and Policy Services</w:t>
      </w:r>
    </w:p>
    <w:tbl>
      <w:tblPr>
        <w:tblStyle w:val="TableGrid"/>
        <w:tblW w:w="0" w:type="auto"/>
        <w:tblLook w:val="04A0" w:firstRow="1" w:lastRow="0" w:firstColumn="1" w:lastColumn="0" w:noHBand="0" w:noVBand="1"/>
      </w:tblPr>
      <w:tblGrid>
        <w:gridCol w:w="3415"/>
        <w:gridCol w:w="5935"/>
      </w:tblGrid>
      <w:tr w:rsidR="005565F3" w14:paraId="36313225" w14:textId="77777777">
        <w:tc>
          <w:tcPr>
            <w:tcW w:w="3415" w:type="dxa"/>
          </w:tcPr>
          <w:p w14:paraId="5EFD7EB8" w14:textId="77777777" w:rsidR="005565F3" w:rsidRDefault="00000000">
            <w:pPr>
              <w:pStyle w:val="FirstParagraph"/>
              <w:spacing w:before="0" w:after="0"/>
              <w:rPr>
                <w:b/>
                <w:bCs/>
                <w:sz w:val="22"/>
                <w:szCs w:val="22"/>
              </w:rPr>
            </w:pPr>
            <w:r>
              <w:rPr>
                <w:b/>
                <w:bCs/>
                <w:sz w:val="22"/>
                <w:szCs w:val="22"/>
              </w:rPr>
              <w:t>Service</w:t>
            </w:r>
          </w:p>
        </w:tc>
        <w:tc>
          <w:tcPr>
            <w:tcW w:w="5935" w:type="dxa"/>
          </w:tcPr>
          <w:p w14:paraId="3DF3347B" w14:textId="77777777" w:rsidR="005565F3" w:rsidRDefault="00000000">
            <w:pPr>
              <w:pStyle w:val="FirstParagraph"/>
              <w:spacing w:before="0" w:after="0"/>
              <w:rPr>
                <w:b/>
                <w:bCs/>
                <w:sz w:val="22"/>
                <w:szCs w:val="22"/>
              </w:rPr>
            </w:pPr>
            <w:r>
              <w:rPr>
                <w:b/>
                <w:bCs/>
                <w:sz w:val="22"/>
                <w:szCs w:val="22"/>
              </w:rPr>
              <w:t>Description</w:t>
            </w:r>
          </w:p>
        </w:tc>
      </w:tr>
      <w:tr w:rsidR="005565F3" w14:paraId="41B9496D" w14:textId="77777777">
        <w:tc>
          <w:tcPr>
            <w:tcW w:w="3415" w:type="dxa"/>
          </w:tcPr>
          <w:p w14:paraId="185D78A8" w14:textId="77777777" w:rsidR="005565F3" w:rsidRDefault="00000000">
            <w:pPr>
              <w:pStyle w:val="FirstParagraph"/>
              <w:spacing w:before="0" w:after="0"/>
              <w:rPr>
                <w:b/>
                <w:bCs/>
                <w:sz w:val="22"/>
                <w:szCs w:val="22"/>
              </w:rPr>
            </w:pPr>
            <w:r>
              <w:rPr>
                <w:b/>
                <w:bCs/>
                <w:sz w:val="22"/>
                <w:szCs w:val="22"/>
              </w:rPr>
              <w:t>Baseline Studies</w:t>
            </w:r>
          </w:p>
        </w:tc>
        <w:tc>
          <w:tcPr>
            <w:tcW w:w="5935" w:type="dxa"/>
          </w:tcPr>
          <w:p w14:paraId="54EA75E2" w14:textId="77777777" w:rsidR="005565F3" w:rsidRDefault="00000000">
            <w:pPr>
              <w:pStyle w:val="FirstParagraph"/>
              <w:spacing w:before="0" w:after="0"/>
              <w:rPr>
                <w:sz w:val="22"/>
                <w:szCs w:val="22"/>
              </w:rPr>
            </w:pPr>
            <w:r>
              <w:rPr>
                <w:sz w:val="22"/>
                <w:szCs w:val="22"/>
              </w:rPr>
              <w:t>Conduct comprehensive assessments to establish pre-intervention conditions, providing benchmark data for planning, monitoring, and evaluating projects and programmes.</w:t>
            </w:r>
          </w:p>
        </w:tc>
      </w:tr>
      <w:tr w:rsidR="005565F3" w14:paraId="637F8CFD" w14:textId="77777777">
        <w:tc>
          <w:tcPr>
            <w:tcW w:w="3415" w:type="dxa"/>
          </w:tcPr>
          <w:p w14:paraId="7C42AAC4" w14:textId="77777777" w:rsidR="005565F3" w:rsidRDefault="00000000">
            <w:pPr>
              <w:pStyle w:val="FirstParagraph"/>
              <w:spacing w:before="0" w:after="0"/>
              <w:rPr>
                <w:b/>
                <w:bCs/>
                <w:sz w:val="22"/>
                <w:szCs w:val="22"/>
              </w:rPr>
            </w:pPr>
            <w:r>
              <w:rPr>
                <w:b/>
                <w:bCs/>
                <w:sz w:val="22"/>
                <w:szCs w:val="22"/>
              </w:rPr>
              <w:t>End-line Evaluations</w:t>
            </w:r>
          </w:p>
        </w:tc>
        <w:tc>
          <w:tcPr>
            <w:tcW w:w="5935" w:type="dxa"/>
          </w:tcPr>
          <w:p w14:paraId="249E2F0B" w14:textId="77777777" w:rsidR="005565F3" w:rsidRDefault="00000000">
            <w:pPr>
              <w:pStyle w:val="FirstParagraph"/>
              <w:spacing w:before="0" w:after="0"/>
              <w:rPr>
                <w:sz w:val="22"/>
                <w:szCs w:val="22"/>
              </w:rPr>
            </w:pPr>
            <w:r>
              <w:rPr>
                <w:sz w:val="22"/>
                <w:szCs w:val="22"/>
              </w:rPr>
              <w:t>Assess project or programme outcomes upon completion by comparing end-line results with baseline data to determine effectiveness, impact, and achievement of objectives.</w:t>
            </w:r>
          </w:p>
        </w:tc>
      </w:tr>
      <w:tr w:rsidR="005565F3" w14:paraId="7F83D9F6" w14:textId="77777777">
        <w:tc>
          <w:tcPr>
            <w:tcW w:w="3415" w:type="dxa"/>
          </w:tcPr>
          <w:p w14:paraId="2F50B781" w14:textId="77777777" w:rsidR="005565F3" w:rsidRDefault="00000000">
            <w:pPr>
              <w:pStyle w:val="FirstParagraph"/>
              <w:spacing w:before="0" w:after="0"/>
              <w:rPr>
                <w:b/>
                <w:bCs/>
                <w:sz w:val="22"/>
                <w:szCs w:val="22"/>
              </w:rPr>
            </w:pPr>
            <w:r>
              <w:rPr>
                <w:b/>
                <w:bCs/>
                <w:sz w:val="22"/>
                <w:szCs w:val="22"/>
              </w:rPr>
              <w:t>Policy Analysis</w:t>
            </w:r>
          </w:p>
        </w:tc>
        <w:tc>
          <w:tcPr>
            <w:tcW w:w="5935" w:type="dxa"/>
          </w:tcPr>
          <w:p w14:paraId="469C916D" w14:textId="77777777" w:rsidR="005565F3" w:rsidRDefault="00000000">
            <w:pPr>
              <w:pStyle w:val="FirstParagraph"/>
              <w:spacing w:before="0" w:after="0"/>
              <w:rPr>
                <w:sz w:val="22"/>
                <w:szCs w:val="22"/>
              </w:rPr>
            </w:pPr>
            <w:r>
              <w:rPr>
                <w:sz w:val="22"/>
                <w:szCs w:val="22"/>
              </w:rPr>
              <w:t>Analyze existing or proposed policies to assess their relevance, effectiveness, efficiency, feasibility, and potential socio-economic implications, while providing evidence-based recommendations.</w:t>
            </w:r>
          </w:p>
        </w:tc>
      </w:tr>
      <w:tr w:rsidR="005565F3" w14:paraId="5B7492F8" w14:textId="77777777">
        <w:tc>
          <w:tcPr>
            <w:tcW w:w="3415" w:type="dxa"/>
          </w:tcPr>
          <w:p w14:paraId="004DAAA2" w14:textId="77777777" w:rsidR="005565F3" w:rsidRDefault="00000000">
            <w:pPr>
              <w:pStyle w:val="FirstParagraph"/>
              <w:spacing w:before="0" w:after="0"/>
              <w:rPr>
                <w:b/>
                <w:bCs/>
                <w:sz w:val="22"/>
                <w:szCs w:val="22"/>
              </w:rPr>
            </w:pPr>
            <w:r>
              <w:rPr>
                <w:b/>
                <w:bCs/>
                <w:sz w:val="22"/>
                <w:szCs w:val="22"/>
              </w:rPr>
              <w:t>Socio-economic Studies</w:t>
            </w:r>
          </w:p>
        </w:tc>
        <w:tc>
          <w:tcPr>
            <w:tcW w:w="5935" w:type="dxa"/>
          </w:tcPr>
          <w:p w14:paraId="3E97AA7F" w14:textId="77777777" w:rsidR="005565F3" w:rsidRDefault="00000000">
            <w:pPr>
              <w:pStyle w:val="FirstParagraph"/>
              <w:spacing w:before="0" w:after="0"/>
              <w:rPr>
                <w:sz w:val="22"/>
                <w:szCs w:val="22"/>
              </w:rPr>
            </w:pPr>
            <w:r>
              <w:rPr>
                <w:sz w:val="22"/>
                <w:szCs w:val="22"/>
              </w:rPr>
              <w:t>Examine social and economic conditions, trends, and challenges affecting communities, institutions, or sectors to inform policy formulation and development planning.</w:t>
            </w:r>
          </w:p>
        </w:tc>
      </w:tr>
      <w:tr w:rsidR="005565F3" w14:paraId="66C20C76" w14:textId="77777777">
        <w:tc>
          <w:tcPr>
            <w:tcW w:w="3415" w:type="dxa"/>
          </w:tcPr>
          <w:p w14:paraId="22370B3D" w14:textId="77777777" w:rsidR="005565F3" w:rsidRDefault="00000000">
            <w:pPr>
              <w:pStyle w:val="FirstParagraph"/>
              <w:spacing w:before="0" w:after="0"/>
              <w:rPr>
                <w:b/>
                <w:bCs/>
                <w:sz w:val="22"/>
                <w:szCs w:val="22"/>
              </w:rPr>
            </w:pPr>
            <w:r>
              <w:rPr>
                <w:b/>
                <w:bCs/>
                <w:sz w:val="22"/>
                <w:szCs w:val="22"/>
              </w:rPr>
              <w:t>Feasibility Studies</w:t>
            </w:r>
          </w:p>
        </w:tc>
        <w:tc>
          <w:tcPr>
            <w:tcW w:w="5935" w:type="dxa"/>
          </w:tcPr>
          <w:p w14:paraId="34B6E027" w14:textId="77777777" w:rsidR="005565F3" w:rsidRDefault="00000000">
            <w:pPr>
              <w:pStyle w:val="FirstParagraph"/>
              <w:spacing w:before="0" w:after="0"/>
              <w:rPr>
                <w:sz w:val="22"/>
                <w:szCs w:val="22"/>
              </w:rPr>
            </w:pPr>
            <w:r>
              <w:rPr>
                <w:sz w:val="22"/>
                <w:szCs w:val="22"/>
              </w:rPr>
              <w:t>Evaluate the technical, financial, economic, environmental, and operational viability of proposed projects, programmes, or investments before implementation.</w:t>
            </w:r>
          </w:p>
        </w:tc>
      </w:tr>
      <w:tr w:rsidR="005565F3" w14:paraId="719FF6A2" w14:textId="77777777">
        <w:tc>
          <w:tcPr>
            <w:tcW w:w="3415" w:type="dxa"/>
          </w:tcPr>
          <w:p w14:paraId="3D64F1F8" w14:textId="77777777" w:rsidR="005565F3" w:rsidRDefault="00000000">
            <w:pPr>
              <w:pStyle w:val="FirstParagraph"/>
              <w:spacing w:before="0" w:after="0"/>
              <w:rPr>
                <w:b/>
                <w:bCs/>
                <w:sz w:val="22"/>
                <w:szCs w:val="22"/>
              </w:rPr>
            </w:pPr>
            <w:r>
              <w:rPr>
                <w:b/>
                <w:bCs/>
                <w:sz w:val="22"/>
                <w:szCs w:val="22"/>
              </w:rPr>
              <w:t>Impact Assessments</w:t>
            </w:r>
          </w:p>
        </w:tc>
        <w:tc>
          <w:tcPr>
            <w:tcW w:w="5935" w:type="dxa"/>
          </w:tcPr>
          <w:p w14:paraId="64A38E88" w14:textId="77777777" w:rsidR="005565F3" w:rsidRDefault="00000000">
            <w:pPr>
              <w:pStyle w:val="FirstParagraph"/>
              <w:spacing w:before="0" w:after="0"/>
              <w:rPr>
                <w:sz w:val="22"/>
                <w:szCs w:val="22"/>
              </w:rPr>
            </w:pPr>
            <w:r>
              <w:rPr>
                <w:sz w:val="22"/>
                <w:szCs w:val="22"/>
              </w:rPr>
              <w:t>Measure the intended and unintended economic, social, environmental, or institutional effects of projects, programmes, or policies using rigorous evaluation methodologies.</w:t>
            </w:r>
          </w:p>
        </w:tc>
      </w:tr>
      <w:tr w:rsidR="005565F3" w14:paraId="4275BEE2" w14:textId="77777777">
        <w:tc>
          <w:tcPr>
            <w:tcW w:w="3415" w:type="dxa"/>
          </w:tcPr>
          <w:p w14:paraId="20C58F07" w14:textId="77777777" w:rsidR="005565F3" w:rsidRDefault="00000000">
            <w:pPr>
              <w:pStyle w:val="FirstParagraph"/>
              <w:spacing w:before="0" w:after="0"/>
              <w:rPr>
                <w:b/>
                <w:bCs/>
                <w:sz w:val="22"/>
                <w:szCs w:val="22"/>
              </w:rPr>
            </w:pPr>
            <w:r>
              <w:rPr>
                <w:b/>
                <w:bCs/>
                <w:sz w:val="22"/>
                <w:szCs w:val="22"/>
              </w:rPr>
              <w:t>Programme Evaluations</w:t>
            </w:r>
          </w:p>
        </w:tc>
        <w:tc>
          <w:tcPr>
            <w:tcW w:w="5935" w:type="dxa"/>
          </w:tcPr>
          <w:p w14:paraId="560CC1DA" w14:textId="77777777" w:rsidR="005565F3" w:rsidRDefault="00000000">
            <w:pPr>
              <w:pStyle w:val="FirstParagraph"/>
              <w:spacing w:before="0" w:after="0"/>
              <w:rPr>
                <w:sz w:val="22"/>
                <w:szCs w:val="22"/>
              </w:rPr>
            </w:pPr>
            <w:r>
              <w:rPr>
                <w:sz w:val="22"/>
                <w:szCs w:val="22"/>
              </w:rPr>
              <w:t>Assess the relevance, efficiency, effectiveness, sustainability, and overall performance of programmes to support accountability, learning, and informed decision-making.</w:t>
            </w:r>
          </w:p>
        </w:tc>
      </w:tr>
      <w:tr w:rsidR="005565F3" w14:paraId="78400BD6" w14:textId="77777777">
        <w:tc>
          <w:tcPr>
            <w:tcW w:w="3415" w:type="dxa"/>
          </w:tcPr>
          <w:p w14:paraId="3A28B327" w14:textId="77777777" w:rsidR="005565F3" w:rsidRDefault="00000000">
            <w:pPr>
              <w:pStyle w:val="FirstParagraph"/>
              <w:spacing w:before="0" w:after="0"/>
              <w:rPr>
                <w:b/>
                <w:bCs/>
                <w:sz w:val="22"/>
                <w:szCs w:val="22"/>
              </w:rPr>
            </w:pPr>
            <w:r>
              <w:rPr>
                <w:b/>
                <w:bCs/>
                <w:sz w:val="22"/>
                <w:szCs w:val="22"/>
              </w:rPr>
              <w:t>Institutional Research</w:t>
            </w:r>
          </w:p>
        </w:tc>
        <w:tc>
          <w:tcPr>
            <w:tcW w:w="5935" w:type="dxa"/>
          </w:tcPr>
          <w:p w14:paraId="466DAAD8" w14:textId="77777777" w:rsidR="005565F3" w:rsidRDefault="00000000">
            <w:pPr>
              <w:pStyle w:val="FirstParagraph"/>
              <w:spacing w:before="0" w:after="0"/>
              <w:rPr>
                <w:sz w:val="22"/>
                <w:szCs w:val="22"/>
              </w:rPr>
            </w:pPr>
            <w:r>
              <w:rPr>
                <w:sz w:val="22"/>
                <w:szCs w:val="22"/>
              </w:rPr>
              <w:t>Conduct assessments to evaluate capacity, governance, performance, service delivery, and opportunities for strengthening.</w:t>
            </w:r>
          </w:p>
        </w:tc>
      </w:tr>
      <w:tr w:rsidR="005565F3" w14:paraId="31D92697" w14:textId="77777777">
        <w:tc>
          <w:tcPr>
            <w:tcW w:w="3415" w:type="dxa"/>
          </w:tcPr>
          <w:p w14:paraId="4C131C1C" w14:textId="77777777" w:rsidR="005565F3" w:rsidRDefault="00000000">
            <w:pPr>
              <w:pStyle w:val="FirstParagraph"/>
              <w:spacing w:before="0" w:after="0"/>
              <w:rPr>
                <w:b/>
                <w:bCs/>
                <w:sz w:val="22"/>
                <w:szCs w:val="22"/>
              </w:rPr>
            </w:pPr>
            <w:r>
              <w:rPr>
                <w:b/>
                <w:bCs/>
                <w:sz w:val="22"/>
                <w:szCs w:val="22"/>
              </w:rPr>
              <w:t>Community Needs Assessments</w:t>
            </w:r>
          </w:p>
        </w:tc>
        <w:tc>
          <w:tcPr>
            <w:tcW w:w="5935" w:type="dxa"/>
          </w:tcPr>
          <w:p w14:paraId="142A3252" w14:textId="77777777" w:rsidR="005565F3" w:rsidRDefault="00000000">
            <w:pPr>
              <w:pStyle w:val="FirstParagraph"/>
              <w:spacing w:before="0" w:after="0"/>
              <w:rPr>
                <w:sz w:val="22"/>
                <w:szCs w:val="22"/>
              </w:rPr>
            </w:pPr>
            <w:r>
              <w:rPr>
                <w:sz w:val="22"/>
                <w:szCs w:val="22"/>
              </w:rPr>
              <w:t>Identify and prioritize the needs, challenges, resources, and opportunities within communities through participatory and evidence-based research approaches.</w:t>
            </w:r>
          </w:p>
        </w:tc>
      </w:tr>
      <w:tr w:rsidR="005565F3" w14:paraId="65754E1A" w14:textId="77777777">
        <w:tc>
          <w:tcPr>
            <w:tcW w:w="3415" w:type="dxa"/>
          </w:tcPr>
          <w:p w14:paraId="72AA4E89" w14:textId="77777777" w:rsidR="005565F3" w:rsidRDefault="00000000">
            <w:pPr>
              <w:pStyle w:val="FirstParagraph"/>
              <w:spacing w:before="0" w:after="0"/>
              <w:rPr>
                <w:b/>
                <w:bCs/>
                <w:sz w:val="22"/>
                <w:szCs w:val="22"/>
              </w:rPr>
            </w:pPr>
            <w:r>
              <w:rPr>
                <w:b/>
                <w:bCs/>
                <w:sz w:val="22"/>
                <w:szCs w:val="22"/>
              </w:rPr>
              <w:t>Public Policy Reviews</w:t>
            </w:r>
          </w:p>
        </w:tc>
        <w:tc>
          <w:tcPr>
            <w:tcW w:w="5935" w:type="dxa"/>
          </w:tcPr>
          <w:p w14:paraId="0A93DC41" w14:textId="77777777" w:rsidR="005565F3" w:rsidRDefault="00000000">
            <w:pPr>
              <w:pStyle w:val="FirstParagraph"/>
              <w:spacing w:before="0" w:after="0"/>
              <w:rPr>
                <w:sz w:val="22"/>
                <w:szCs w:val="22"/>
              </w:rPr>
            </w:pPr>
            <w:r>
              <w:rPr>
                <w:sz w:val="22"/>
                <w:szCs w:val="22"/>
              </w:rPr>
              <w:t>Review policies, strategies, and regulations to assess their implementation, effectiveness, coherence, and alignment with development goals.</w:t>
            </w:r>
          </w:p>
        </w:tc>
      </w:tr>
      <w:tr w:rsidR="005565F3" w14:paraId="3C885C7F" w14:textId="77777777">
        <w:tc>
          <w:tcPr>
            <w:tcW w:w="3415" w:type="dxa"/>
          </w:tcPr>
          <w:p w14:paraId="604226E4" w14:textId="77777777" w:rsidR="005565F3" w:rsidRDefault="00000000">
            <w:pPr>
              <w:pStyle w:val="FirstParagraph"/>
              <w:spacing w:before="0" w:after="0"/>
              <w:rPr>
                <w:b/>
                <w:bCs/>
                <w:sz w:val="22"/>
                <w:szCs w:val="22"/>
              </w:rPr>
            </w:pPr>
            <w:r>
              <w:rPr>
                <w:b/>
                <w:bCs/>
                <w:sz w:val="22"/>
                <w:szCs w:val="22"/>
              </w:rPr>
              <w:t>Development Research</w:t>
            </w:r>
          </w:p>
        </w:tc>
        <w:tc>
          <w:tcPr>
            <w:tcW w:w="5935" w:type="dxa"/>
          </w:tcPr>
          <w:p w14:paraId="64DAE4CC" w14:textId="77777777" w:rsidR="005565F3" w:rsidRDefault="00000000">
            <w:pPr>
              <w:pStyle w:val="FirstParagraph"/>
              <w:spacing w:before="0" w:after="0"/>
              <w:rPr>
                <w:sz w:val="22"/>
                <w:szCs w:val="22"/>
              </w:rPr>
            </w:pPr>
            <w:r>
              <w:rPr>
                <w:sz w:val="22"/>
                <w:szCs w:val="22"/>
              </w:rPr>
              <w:t>Undertake applied and policy-oriented research on economic, social, environmental, and governance issues to generate evidence for sustainable development interventions.</w:t>
            </w:r>
          </w:p>
        </w:tc>
      </w:tr>
      <w:tr w:rsidR="005565F3" w14:paraId="78A8B099" w14:textId="77777777">
        <w:tc>
          <w:tcPr>
            <w:tcW w:w="3415" w:type="dxa"/>
          </w:tcPr>
          <w:p w14:paraId="56514DAD" w14:textId="77777777" w:rsidR="005565F3" w:rsidRDefault="00000000">
            <w:pPr>
              <w:pStyle w:val="FirstParagraph"/>
              <w:spacing w:before="0" w:after="0"/>
              <w:rPr>
                <w:b/>
                <w:bCs/>
                <w:sz w:val="22"/>
                <w:szCs w:val="22"/>
              </w:rPr>
            </w:pPr>
            <w:r>
              <w:rPr>
                <w:b/>
                <w:bCs/>
                <w:sz w:val="22"/>
                <w:szCs w:val="22"/>
              </w:rPr>
              <w:t>Strategic Policy Advisory Services</w:t>
            </w:r>
          </w:p>
        </w:tc>
        <w:tc>
          <w:tcPr>
            <w:tcW w:w="5935" w:type="dxa"/>
          </w:tcPr>
          <w:p w14:paraId="081DC203" w14:textId="77777777" w:rsidR="005565F3" w:rsidRDefault="00000000">
            <w:pPr>
              <w:pStyle w:val="FirstParagraph"/>
              <w:spacing w:before="0" w:after="0"/>
              <w:rPr>
                <w:sz w:val="22"/>
                <w:szCs w:val="22"/>
              </w:rPr>
            </w:pPr>
            <w:r>
              <w:rPr>
                <w:sz w:val="22"/>
                <w:szCs w:val="22"/>
              </w:rPr>
              <w:t>Provide governments, development partners, NGOs, and private-sector organizations with evidence-based strategic advice, policy recommendations, and technical support to support effective planning and decision-making.</w:t>
            </w:r>
          </w:p>
        </w:tc>
      </w:tr>
    </w:tbl>
    <w:p w14:paraId="7A8BD0AB" w14:textId="77777777" w:rsidR="005565F3" w:rsidRDefault="00000000">
      <w:pPr>
        <w:pStyle w:val="FirstParagraph"/>
        <w:spacing w:before="0" w:after="0"/>
      </w:pPr>
      <w:r>
        <w:t>Our multidisciplinary research team applies both qualitative and quantitative methodologies to produce credible, reliable, and actionable findings.</w:t>
      </w:r>
    </w:p>
    <w:p w14:paraId="60D13052" w14:textId="77777777" w:rsidR="005565F3" w:rsidRDefault="005565F3"/>
    <w:p w14:paraId="5437B1E6" w14:textId="77777777" w:rsidR="005565F3" w:rsidRDefault="00000000">
      <w:pPr>
        <w:pStyle w:val="Heading1"/>
      </w:pPr>
      <w:bookmarkStart w:id="45" w:name="_Toc233900966"/>
      <w:bookmarkStart w:id="46" w:name="X5a68703373f562d74e7e670909652f3f688fd50"/>
      <w:bookmarkEnd w:id="44"/>
      <w:r>
        <w:lastRenderedPageBreak/>
        <w:t>9.5 Strategic Planning and Organizational Development</w:t>
      </w:r>
      <w:bookmarkEnd w:id="45"/>
    </w:p>
    <w:p w14:paraId="77B0A4E9" w14:textId="77777777" w:rsidR="005565F3" w:rsidRDefault="00000000">
      <w:pPr>
        <w:pStyle w:val="FirstParagraph"/>
        <w:spacing w:before="0" w:after="0"/>
      </w:pPr>
      <w:r>
        <w:t>Effective institutions require clear strategic direction and strong governance systems.</w:t>
      </w:r>
    </w:p>
    <w:p w14:paraId="4EB36F1D" w14:textId="77777777" w:rsidR="005565F3" w:rsidRDefault="005565F3">
      <w:pPr>
        <w:pStyle w:val="BodyText"/>
        <w:spacing w:before="0" w:after="0"/>
      </w:pPr>
    </w:p>
    <w:p w14:paraId="54BA77BC" w14:textId="77777777" w:rsidR="005565F3" w:rsidRDefault="00000000">
      <w:pPr>
        <w:pStyle w:val="Caption"/>
        <w:keepNext/>
      </w:pPr>
      <w:r>
        <w:t xml:space="preserve">Table </w:t>
      </w:r>
      <w:r>
        <w:fldChar w:fldCharType="begin"/>
      </w:r>
      <w:r>
        <w:instrText xml:space="preserve"> SEQ Table \* ARABIC </w:instrText>
      </w:r>
      <w:r>
        <w:fldChar w:fldCharType="separate"/>
      </w:r>
      <w:r>
        <w:t>7</w:t>
      </w:r>
      <w:r>
        <w:fldChar w:fldCharType="end"/>
      </w:r>
      <w:r>
        <w:t>: Our Organizational Development Services</w:t>
      </w:r>
    </w:p>
    <w:tbl>
      <w:tblPr>
        <w:tblStyle w:val="TableGrid"/>
        <w:tblW w:w="0" w:type="auto"/>
        <w:tblLook w:val="04A0" w:firstRow="1" w:lastRow="0" w:firstColumn="1" w:lastColumn="0" w:noHBand="0" w:noVBand="1"/>
      </w:tblPr>
      <w:tblGrid>
        <w:gridCol w:w="2273"/>
        <w:gridCol w:w="7077"/>
      </w:tblGrid>
      <w:tr w:rsidR="005565F3" w14:paraId="4BE3D192" w14:textId="77777777">
        <w:tc>
          <w:tcPr>
            <w:tcW w:w="0" w:type="auto"/>
          </w:tcPr>
          <w:p w14:paraId="10905D16" w14:textId="77777777" w:rsidR="005565F3" w:rsidRDefault="00000000">
            <w:pPr>
              <w:pStyle w:val="FirstParagraph"/>
              <w:spacing w:before="0" w:after="0"/>
              <w:rPr>
                <w:b/>
                <w:bCs/>
                <w:sz w:val="22"/>
                <w:szCs w:val="22"/>
              </w:rPr>
            </w:pPr>
            <w:r>
              <w:rPr>
                <w:b/>
                <w:bCs/>
                <w:sz w:val="22"/>
                <w:szCs w:val="22"/>
              </w:rPr>
              <w:t>Service</w:t>
            </w:r>
          </w:p>
        </w:tc>
        <w:tc>
          <w:tcPr>
            <w:tcW w:w="0" w:type="auto"/>
          </w:tcPr>
          <w:p w14:paraId="0D4FDD27" w14:textId="77777777" w:rsidR="005565F3" w:rsidRDefault="00000000">
            <w:pPr>
              <w:pStyle w:val="FirstParagraph"/>
              <w:spacing w:before="0" w:after="0"/>
              <w:rPr>
                <w:b/>
                <w:bCs/>
                <w:sz w:val="22"/>
                <w:szCs w:val="22"/>
              </w:rPr>
            </w:pPr>
            <w:r>
              <w:rPr>
                <w:b/>
                <w:bCs/>
                <w:sz w:val="22"/>
                <w:szCs w:val="22"/>
              </w:rPr>
              <w:t>Description</w:t>
            </w:r>
          </w:p>
        </w:tc>
      </w:tr>
      <w:tr w:rsidR="005565F3" w14:paraId="48877282" w14:textId="77777777">
        <w:tc>
          <w:tcPr>
            <w:tcW w:w="0" w:type="auto"/>
          </w:tcPr>
          <w:p w14:paraId="7DEBB4EA" w14:textId="77777777" w:rsidR="005565F3" w:rsidRDefault="00000000">
            <w:pPr>
              <w:pStyle w:val="FirstParagraph"/>
              <w:spacing w:before="0" w:after="0"/>
              <w:rPr>
                <w:sz w:val="22"/>
                <w:szCs w:val="22"/>
              </w:rPr>
            </w:pPr>
            <w:r>
              <w:rPr>
                <w:b/>
                <w:bCs/>
                <w:sz w:val="22"/>
                <w:szCs w:val="22"/>
              </w:rPr>
              <w:t>Strategic Plan Development</w:t>
            </w:r>
          </w:p>
        </w:tc>
        <w:tc>
          <w:tcPr>
            <w:tcW w:w="0" w:type="auto"/>
          </w:tcPr>
          <w:p w14:paraId="56885DE8" w14:textId="77777777" w:rsidR="005565F3" w:rsidRDefault="00000000">
            <w:pPr>
              <w:pStyle w:val="FirstParagraph"/>
              <w:spacing w:before="0" w:after="0"/>
              <w:rPr>
                <w:sz w:val="22"/>
                <w:szCs w:val="22"/>
              </w:rPr>
            </w:pPr>
            <w:r>
              <w:rPr>
                <w:sz w:val="22"/>
                <w:szCs w:val="22"/>
              </w:rPr>
              <w:t>Facilitate the development of comprehensive strategic plans that define an organization's vision, mission, strategic objectives, priorities, implementation strategies, performance indicators, and monitoring and evaluation frameworks.</w:t>
            </w:r>
          </w:p>
        </w:tc>
      </w:tr>
      <w:tr w:rsidR="005565F3" w14:paraId="713F1606" w14:textId="77777777">
        <w:tc>
          <w:tcPr>
            <w:tcW w:w="0" w:type="auto"/>
          </w:tcPr>
          <w:p w14:paraId="0F40CE48" w14:textId="77777777" w:rsidR="005565F3" w:rsidRDefault="00000000">
            <w:pPr>
              <w:pStyle w:val="FirstParagraph"/>
              <w:spacing w:before="0" w:after="0"/>
              <w:rPr>
                <w:sz w:val="22"/>
                <w:szCs w:val="22"/>
              </w:rPr>
            </w:pPr>
            <w:r>
              <w:rPr>
                <w:b/>
                <w:bCs/>
                <w:sz w:val="22"/>
                <w:szCs w:val="22"/>
              </w:rPr>
              <w:t>Business Plan Preparation</w:t>
            </w:r>
          </w:p>
        </w:tc>
        <w:tc>
          <w:tcPr>
            <w:tcW w:w="0" w:type="auto"/>
          </w:tcPr>
          <w:p w14:paraId="44364698" w14:textId="77777777" w:rsidR="005565F3" w:rsidRDefault="00000000">
            <w:pPr>
              <w:pStyle w:val="FirstParagraph"/>
              <w:spacing w:before="0" w:after="0"/>
              <w:rPr>
                <w:sz w:val="22"/>
                <w:szCs w:val="22"/>
              </w:rPr>
            </w:pPr>
            <w:r>
              <w:rPr>
                <w:sz w:val="22"/>
                <w:szCs w:val="22"/>
              </w:rPr>
              <w:t>Prepare robust business plans that assess market opportunities, define business models, outline operational and financial strategies, evaluate risks, and support investment and growth decisions.</w:t>
            </w:r>
          </w:p>
        </w:tc>
      </w:tr>
      <w:tr w:rsidR="005565F3" w14:paraId="204541A0" w14:textId="77777777">
        <w:tc>
          <w:tcPr>
            <w:tcW w:w="0" w:type="auto"/>
          </w:tcPr>
          <w:p w14:paraId="1C3CD819" w14:textId="77777777" w:rsidR="005565F3" w:rsidRDefault="00000000">
            <w:pPr>
              <w:pStyle w:val="FirstParagraph"/>
              <w:spacing w:before="0" w:after="0"/>
              <w:rPr>
                <w:sz w:val="22"/>
                <w:szCs w:val="22"/>
              </w:rPr>
            </w:pPr>
            <w:r>
              <w:rPr>
                <w:b/>
                <w:bCs/>
                <w:sz w:val="22"/>
                <w:szCs w:val="22"/>
              </w:rPr>
              <w:t>Corporate Plan Development</w:t>
            </w:r>
          </w:p>
        </w:tc>
        <w:tc>
          <w:tcPr>
            <w:tcW w:w="0" w:type="auto"/>
          </w:tcPr>
          <w:p w14:paraId="653AEA8E" w14:textId="77777777" w:rsidR="005565F3" w:rsidRDefault="00000000">
            <w:pPr>
              <w:pStyle w:val="FirstParagraph"/>
              <w:spacing w:before="0" w:after="0"/>
              <w:rPr>
                <w:sz w:val="22"/>
                <w:szCs w:val="22"/>
              </w:rPr>
            </w:pPr>
            <w:r>
              <w:rPr>
                <w:sz w:val="22"/>
                <w:szCs w:val="22"/>
              </w:rPr>
              <w:t>Develop corporate plans that translate strategic priorities into actionable programmes, resource allocation plans, performance targets, and implementation schedules to achieve organizational objectives.</w:t>
            </w:r>
          </w:p>
        </w:tc>
      </w:tr>
      <w:tr w:rsidR="005565F3" w14:paraId="7B2D5671" w14:textId="77777777">
        <w:tc>
          <w:tcPr>
            <w:tcW w:w="0" w:type="auto"/>
          </w:tcPr>
          <w:p w14:paraId="1BF34A27" w14:textId="77777777" w:rsidR="005565F3" w:rsidRDefault="00000000">
            <w:pPr>
              <w:pStyle w:val="FirstParagraph"/>
              <w:spacing w:before="0" w:after="0"/>
              <w:rPr>
                <w:sz w:val="22"/>
                <w:szCs w:val="22"/>
              </w:rPr>
            </w:pPr>
            <w:r>
              <w:rPr>
                <w:b/>
                <w:bCs/>
                <w:sz w:val="22"/>
                <w:szCs w:val="22"/>
              </w:rPr>
              <w:t>Organizational Restructuring</w:t>
            </w:r>
          </w:p>
        </w:tc>
        <w:tc>
          <w:tcPr>
            <w:tcW w:w="0" w:type="auto"/>
          </w:tcPr>
          <w:p w14:paraId="5F708864" w14:textId="77777777" w:rsidR="005565F3" w:rsidRDefault="00000000">
            <w:pPr>
              <w:pStyle w:val="FirstParagraph"/>
              <w:spacing w:before="0" w:after="0"/>
              <w:rPr>
                <w:sz w:val="22"/>
                <w:szCs w:val="22"/>
              </w:rPr>
            </w:pPr>
            <w:r>
              <w:rPr>
                <w:sz w:val="22"/>
                <w:szCs w:val="22"/>
              </w:rPr>
              <w:t>Design and implement organizational restructuring initiatives to improve governance, operational efficiency, reporting structures, workforce alignment, and service delivery.</w:t>
            </w:r>
          </w:p>
        </w:tc>
      </w:tr>
      <w:tr w:rsidR="005565F3" w14:paraId="04AD4BE2" w14:textId="77777777">
        <w:tc>
          <w:tcPr>
            <w:tcW w:w="0" w:type="auto"/>
          </w:tcPr>
          <w:p w14:paraId="155A1F65" w14:textId="77777777" w:rsidR="005565F3" w:rsidRDefault="00000000">
            <w:pPr>
              <w:pStyle w:val="FirstParagraph"/>
              <w:spacing w:before="0" w:after="0"/>
              <w:rPr>
                <w:sz w:val="22"/>
                <w:szCs w:val="22"/>
              </w:rPr>
            </w:pPr>
            <w:r>
              <w:rPr>
                <w:b/>
                <w:bCs/>
                <w:sz w:val="22"/>
                <w:szCs w:val="22"/>
              </w:rPr>
              <w:t>Change Management</w:t>
            </w:r>
          </w:p>
        </w:tc>
        <w:tc>
          <w:tcPr>
            <w:tcW w:w="0" w:type="auto"/>
          </w:tcPr>
          <w:p w14:paraId="3D73205C" w14:textId="77777777" w:rsidR="005565F3" w:rsidRDefault="00000000">
            <w:pPr>
              <w:pStyle w:val="FirstParagraph"/>
              <w:spacing w:before="0" w:after="0"/>
              <w:rPr>
                <w:sz w:val="22"/>
                <w:szCs w:val="22"/>
              </w:rPr>
            </w:pPr>
            <w:r>
              <w:rPr>
                <w:sz w:val="22"/>
                <w:szCs w:val="22"/>
              </w:rPr>
              <w:t>Provide advisory and implementation support to help organizations manage change effectively through stakeholder engagement, communication strategies, capacity building, and transition planning.</w:t>
            </w:r>
          </w:p>
        </w:tc>
      </w:tr>
      <w:tr w:rsidR="005565F3" w14:paraId="599CEB3A" w14:textId="77777777">
        <w:tc>
          <w:tcPr>
            <w:tcW w:w="0" w:type="auto"/>
          </w:tcPr>
          <w:p w14:paraId="0744C425" w14:textId="77777777" w:rsidR="005565F3" w:rsidRDefault="00000000">
            <w:pPr>
              <w:pStyle w:val="FirstParagraph"/>
              <w:spacing w:before="0" w:after="0"/>
              <w:rPr>
                <w:sz w:val="22"/>
                <w:szCs w:val="22"/>
              </w:rPr>
            </w:pPr>
            <w:r>
              <w:rPr>
                <w:b/>
                <w:bCs/>
                <w:sz w:val="22"/>
                <w:szCs w:val="22"/>
              </w:rPr>
              <w:t>Governance Reviews</w:t>
            </w:r>
          </w:p>
        </w:tc>
        <w:tc>
          <w:tcPr>
            <w:tcW w:w="0" w:type="auto"/>
          </w:tcPr>
          <w:p w14:paraId="742564E7" w14:textId="77777777" w:rsidR="005565F3" w:rsidRDefault="00000000">
            <w:pPr>
              <w:pStyle w:val="FirstParagraph"/>
              <w:spacing w:before="0" w:after="0"/>
              <w:rPr>
                <w:sz w:val="22"/>
                <w:szCs w:val="22"/>
              </w:rPr>
            </w:pPr>
            <w:r>
              <w:rPr>
                <w:sz w:val="22"/>
                <w:szCs w:val="22"/>
              </w:rPr>
              <w:t>Assess governance structures, policies, decision-making processes, accountability mechanisms, and compliance frameworks to strengthen organizational effectiveness and transparency.</w:t>
            </w:r>
          </w:p>
        </w:tc>
      </w:tr>
      <w:tr w:rsidR="005565F3" w14:paraId="75CCC597" w14:textId="77777777">
        <w:tc>
          <w:tcPr>
            <w:tcW w:w="0" w:type="auto"/>
          </w:tcPr>
          <w:p w14:paraId="73F8ECE7" w14:textId="77777777" w:rsidR="005565F3" w:rsidRDefault="00000000">
            <w:pPr>
              <w:pStyle w:val="FirstParagraph"/>
              <w:spacing w:before="0" w:after="0"/>
              <w:rPr>
                <w:sz w:val="22"/>
                <w:szCs w:val="22"/>
              </w:rPr>
            </w:pPr>
            <w:r>
              <w:rPr>
                <w:b/>
                <w:bCs/>
                <w:sz w:val="22"/>
                <w:szCs w:val="22"/>
              </w:rPr>
              <w:t>Institutional Capacity Assessment</w:t>
            </w:r>
          </w:p>
        </w:tc>
        <w:tc>
          <w:tcPr>
            <w:tcW w:w="0" w:type="auto"/>
          </w:tcPr>
          <w:p w14:paraId="2FA55C25" w14:textId="77777777" w:rsidR="005565F3" w:rsidRDefault="00000000">
            <w:pPr>
              <w:pStyle w:val="FirstParagraph"/>
              <w:spacing w:before="0" w:after="0"/>
              <w:rPr>
                <w:sz w:val="22"/>
                <w:szCs w:val="22"/>
              </w:rPr>
            </w:pPr>
            <w:r>
              <w:rPr>
                <w:sz w:val="22"/>
                <w:szCs w:val="22"/>
              </w:rPr>
              <w:t>Evaluate institutional strengths, capacity gaps, systems, processes, human resources, and organizational capabilities to inform targeted capacity development interventions.</w:t>
            </w:r>
          </w:p>
        </w:tc>
      </w:tr>
      <w:tr w:rsidR="005565F3" w14:paraId="028A721F" w14:textId="77777777">
        <w:tc>
          <w:tcPr>
            <w:tcW w:w="0" w:type="auto"/>
          </w:tcPr>
          <w:p w14:paraId="4BC51D01" w14:textId="77777777" w:rsidR="005565F3" w:rsidRDefault="00000000">
            <w:pPr>
              <w:pStyle w:val="FirstParagraph"/>
              <w:spacing w:before="0" w:after="0"/>
              <w:rPr>
                <w:sz w:val="22"/>
                <w:szCs w:val="22"/>
              </w:rPr>
            </w:pPr>
            <w:r>
              <w:rPr>
                <w:b/>
                <w:bCs/>
                <w:sz w:val="22"/>
                <w:szCs w:val="22"/>
              </w:rPr>
              <w:t>Risk Management Frameworks</w:t>
            </w:r>
          </w:p>
        </w:tc>
        <w:tc>
          <w:tcPr>
            <w:tcW w:w="0" w:type="auto"/>
          </w:tcPr>
          <w:p w14:paraId="63F67F9C" w14:textId="77777777" w:rsidR="005565F3" w:rsidRDefault="00000000">
            <w:pPr>
              <w:pStyle w:val="FirstParagraph"/>
              <w:spacing w:before="0" w:after="0"/>
              <w:rPr>
                <w:sz w:val="22"/>
                <w:szCs w:val="22"/>
              </w:rPr>
            </w:pPr>
            <w:r>
              <w:rPr>
                <w:sz w:val="22"/>
                <w:szCs w:val="22"/>
              </w:rPr>
              <w:t>Develop enterprise risk management frameworks, policies, and procedures to identify, assess, mitigate, monitor, and report strategic, operational, financial, and compliance risks.</w:t>
            </w:r>
          </w:p>
        </w:tc>
      </w:tr>
      <w:tr w:rsidR="005565F3" w14:paraId="3DE2A5EC" w14:textId="77777777">
        <w:tc>
          <w:tcPr>
            <w:tcW w:w="0" w:type="auto"/>
          </w:tcPr>
          <w:p w14:paraId="1448B8B3" w14:textId="77777777" w:rsidR="005565F3" w:rsidRDefault="00000000">
            <w:pPr>
              <w:pStyle w:val="FirstParagraph"/>
              <w:spacing w:before="0" w:after="0"/>
              <w:rPr>
                <w:sz w:val="22"/>
                <w:szCs w:val="22"/>
              </w:rPr>
            </w:pPr>
            <w:r>
              <w:rPr>
                <w:b/>
                <w:bCs/>
                <w:sz w:val="22"/>
                <w:szCs w:val="22"/>
              </w:rPr>
              <w:t>Performance Management Systems</w:t>
            </w:r>
          </w:p>
        </w:tc>
        <w:tc>
          <w:tcPr>
            <w:tcW w:w="0" w:type="auto"/>
          </w:tcPr>
          <w:p w14:paraId="44E26FAA" w14:textId="77777777" w:rsidR="005565F3" w:rsidRDefault="00000000">
            <w:pPr>
              <w:pStyle w:val="FirstParagraph"/>
              <w:spacing w:before="0" w:after="0"/>
              <w:rPr>
                <w:sz w:val="22"/>
                <w:szCs w:val="22"/>
              </w:rPr>
            </w:pPr>
            <w:r>
              <w:rPr>
                <w:sz w:val="22"/>
                <w:szCs w:val="22"/>
              </w:rPr>
              <w:t>Design and implement performance management systems that define key performance indicators (KPIs), establish performance measurement frameworks, define appraisal processes, and implement continuous performance improvement mechanisms.</w:t>
            </w:r>
          </w:p>
        </w:tc>
      </w:tr>
      <w:tr w:rsidR="005565F3" w14:paraId="7C2E32C3" w14:textId="77777777">
        <w:tc>
          <w:tcPr>
            <w:tcW w:w="0" w:type="auto"/>
          </w:tcPr>
          <w:p w14:paraId="3B042E6B" w14:textId="77777777" w:rsidR="005565F3" w:rsidRDefault="00000000">
            <w:pPr>
              <w:pStyle w:val="FirstParagraph"/>
              <w:spacing w:before="0" w:after="0"/>
              <w:rPr>
                <w:sz w:val="22"/>
                <w:szCs w:val="22"/>
              </w:rPr>
            </w:pPr>
            <w:r>
              <w:rPr>
                <w:b/>
                <w:bCs/>
                <w:sz w:val="22"/>
                <w:szCs w:val="22"/>
              </w:rPr>
              <w:t>Organizational Culture Transformation</w:t>
            </w:r>
          </w:p>
        </w:tc>
        <w:tc>
          <w:tcPr>
            <w:tcW w:w="0" w:type="auto"/>
          </w:tcPr>
          <w:p w14:paraId="2A7596FD" w14:textId="77777777" w:rsidR="005565F3" w:rsidRDefault="00000000">
            <w:pPr>
              <w:pStyle w:val="FirstParagraph"/>
              <w:spacing w:before="0" w:after="0"/>
              <w:rPr>
                <w:sz w:val="22"/>
                <w:szCs w:val="22"/>
              </w:rPr>
            </w:pPr>
            <w:r>
              <w:rPr>
                <w:sz w:val="22"/>
                <w:szCs w:val="22"/>
              </w:rPr>
              <w:t xml:space="preserve">Support organizations in fostering positive workplace cultures by aligning values, leadership practices, employee </w:t>
            </w:r>
            <w:proofErr w:type="spellStart"/>
            <w:r>
              <w:rPr>
                <w:sz w:val="22"/>
                <w:szCs w:val="22"/>
              </w:rPr>
              <w:t>behaviours</w:t>
            </w:r>
            <w:proofErr w:type="spellEnd"/>
            <w:r>
              <w:rPr>
                <w:sz w:val="22"/>
                <w:szCs w:val="22"/>
              </w:rPr>
              <w:t>, and organizational systems with strategic goals and desired performance outcomes.</w:t>
            </w:r>
          </w:p>
        </w:tc>
      </w:tr>
      <w:tr w:rsidR="005565F3" w14:paraId="04199B8B" w14:textId="77777777">
        <w:tc>
          <w:tcPr>
            <w:tcW w:w="0" w:type="auto"/>
          </w:tcPr>
          <w:p w14:paraId="135E4E4A" w14:textId="77777777" w:rsidR="005565F3" w:rsidRDefault="00000000">
            <w:pPr>
              <w:pStyle w:val="FirstParagraph"/>
              <w:spacing w:before="0" w:after="0"/>
              <w:rPr>
                <w:sz w:val="22"/>
                <w:szCs w:val="22"/>
              </w:rPr>
            </w:pPr>
            <w:r>
              <w:rPr>
                <w:b/>
                <w:bCs/>
                <w:sz w:val="22"/>
                <w:szCs w:val="22"/>
              </w:rPr>
              <w:t>Corporate Governance Advisory</w:t>
            </w:r>
          </w:p>
        </w:tc>
        <w:tc>
          <w:tcPr>
            <w:tcW w:w="0" w:type="auto"/>
          </w:tcPr>
          <w:p w14:paraId="23EE32A5" w14:textId="77777777" w:rsidR="005565F3" w:rsidRDefault="00000000">
            <w:pPr>
              <w:pStyle w:val="FirstParagraph"/>
              <w:spacing w:before="0" w:after="0"/>
              <w:rPr>
                <w:sz w:val="22"/>
                <w:szCs w:val="22"/>
              </w:rPr>
            </w:pPr>
            <w:r>
              <w:rPr>
                <w:sz w:val="22"/>
                <w:szCs w:val="22"/>
              </w:rPr>
              <w:t>Provide expert guidance on corporate governance principles, board effectiveness, regulatory compliance, ethical leadership, and governance best practices to strengthen organizational accountability and sustainability.</w:t>
            </w:r>
          </w:p>
        </w:tc>
      </w:tr>
    </w:tbl>
    <w:p w14:paraId="6570CE6E" w14:textId="77777777" w:rsidR="005565F3" w:rsidRDefault="005565F3">
      <w:pPr>
        <w:pStyle w:val="FirstParagraph"/>
        <w:spacing w:before="0" w:after="0"/>
      </w:pPr>
    </w:p>
    <w:p w14:paraId="33AC2EE0" w14:textId="77777777" w:rsidR="005565F3" w:rsidRDefault="00000000">
      <w:pPr>
        <w:pStyle w:val="FirstParagraph"/>
        <w:spacing w:before="0" w:after="0"/>
      </w:pPr>
      <w:r>
        <w:t>We help organizations become more responsive, efficient, accountable, and sustainable.</w:t>
      </w:r>
    </w:p>
    <w:p w14:paraId="29C83D70" w14:textId="77777777" w:rsidR="001E50CA" w:rsidRPr="001E50CA" w:rsidRDefault="001E50CA" w:rsidP="001E50CA">
      <w:pPr>
        <w:pStyle w:val="BodyText"/>
      </w:pPr>
    </w:p>
    <w:p w14:paraId="6F8F03D7" w14:textId="77777777" w:rsidR="005565F3" w:rsidRDefault="00000000">
      <w:pPr>
        <w:pStyle w:val="Heading1"/>
      </w:pPr>
      <w:bookmarkStart w:id="47" w:name="_Toc233900967"/>
      <w:bookmarkStart w:id="48" w:name="X29436cb39c8be2f2432c71f7f1e4f93ff24e0a4"/>
      <w:bookmarkEnd w:id="46"/>
      <w:r>
        <w:lastRenderedPageBreak/>
        <w:t>9.6 Monitoring, Evaluation, Accountability and Learning (MEAL)</w:t>
      </w:r>
      <w:bookmarkEnd w:id="47"/>
    </w:p>
    <w:p w14:paraId="5C933F59" w14:textId="77777777" w:rsidR="005565F3" w:rsidRDefault="00000000" w:rsidP="001E50CA">
      <w:pPr>
        <w:pStyle w:val="FirstParagraph"/>
        <w:spacing w:before="0" w:after="0"/>
      </w:pPr>
      <w:r>
        <w:t>EBCA supports organizations in measuring performance and demonstrating impact through comprehensive MEAL systems.</w:t>
      </w:r>
    </w:p>
    <w:p w14:paraId="7E438D77" w14:textId="77777777" w:rsidR="001E50CA" w:rsidRPr="001E50CA" w:rsidRDefault="001E50CA" w:rsidP="001E50CA">
      <w:pPr>
        <w:pStyle w:val="BodyText"/>
        <w:spacing w:before="0" w:after="0"/>
      </w:pPr>
    </w:p>
    <w:p w14:paraId="3D6BC9EF" w14:textId="77777777" w:rsidR="005565F3" w:rsidRDefault="00000000" w:rsidP="001E50CA">
      <w:pPr>
        <w:pStyle w:val="BodyText"/>
        <w:spacing w:before="0" w:after="0"/>
      </w:pPr>
      <w:r>
        <w:t>Our services include:</w:t>
      </w:r>
    </w:p>
    <w:tbl>
      <w:tblPr>
        <w:tblStyle w:val="TableGrid"/>
        <w:tblW w:w="0" w:type="auto"/>
        <w:tblLook w:val="04A0" w:firstRow="1" w:lastRow="0" w:firstColumn="1" w:lastColumn="0" w:noHBand="0" w:noVBand="1"/>
      </w:tblPr>
      <w:tblGrid>
        <w:gridCol w:w="2657"/>
        <w:gridCol w:w="6693"/>
      </w:tblGrid>
      <w:tr w:rsidR="005565F3" w14:paraId="06D868D0" w14:textId="77777777">
        <w:tc>
          <w:tcPr>
            <w:tcW w:w="0" w:type="auto"/>
          </w:tcPr>
          <w:p w14:paraId="6B2E98BC" w14:textId="77777777" w:rsidR="005565F3" w:rsidRDefault="00000000">
            <w:pPr>
              <w:pStyle w:val="FirstParagraph"/>
              <w:spacing w:before="0" w:after="0"/>
              <w:rPr>
                <w:b/>
                <w:bCs/>
                <w:sz w:val="22"/>
                <w:szCs w:val="22"/>
              </w:rPr>
            </w:pPr>
            <w:r>
              <w:rPr>
                <w:b/>
                <w:bCs/>
                <w:sz w:val="22"/>
                <w:szCs w:val="22"/>
              </w:rPr>
              <w:t>Service</w:t>
            </w:r>
          </w:p>
        </w:tc>
        <w:tc>
          <w:tcPr>
            <w:tcW w:w="0" w:type="auto"/>
          </w:tcPr>
          <w:p w14:paraId="75A64600" w14:textId="77777777" w:rsidR="005565F3" w:rsidRDefault="00000000">
            <w:pPr>
              <w:pStyle w:val="FirstParagraph"/>
              <w:spacing w:before="0" w:after="0"/>
              <w:rPr>
                <w:b/>
                <w:bCs/>
                <w:sz w:val="22"/>
                <w:szCs w:val="22"/>
              </w:rPr>
            </w:pPr>
            <w:r>
              <w:rPr>
                <w:b/>
                <w:bCs/>
                <w:sz w:val="22"/>
                <w:szCs w:val="22"/>
              </w:rPr>
              <w:t>Description</w:t>
            </w:r>
          </w:p>
        </w:tc>
      </w:tr>
      <w:tr w:rsidR="005565F3" w14:paraId="542BDDE8" w14:textId="77777777">
        <w:tc>
          <w:tcPr>
            <w:tcW w:w="0" w:type="auto"/>
          </w:tcPr>
          <w:p w14:paraId="37399BF3" w14:textId="77777777" w:rsidR="005565F3" w:rsidRDefault="00000000">
            <w:pPr>
              <w:pStyle w:val="FirstParagraph"/>
              <w:spacing w:before="0" w:after="0"/>
              <w:rPr>
                <w:sz w:val="22"/>
                <w:szCs w:val="22"/>
              </w:rPr>
            </w:pPr>
            <w:r>
              <w:rPr>
                <w:b/>
                <w:bCs/>
                <w:sz w:val="22"/>
                <w:szCs w:val="22"/>
              </w:rPr>
              <w:t>Monitoring and Evaluation (M&amp;E) Framework Development</w:t>
            </w:r>
          </w:p>
        </w:tc>
        <w:tc>
          <w:tcPr>
            <w:tcW w:w="0" w:type="auto"/>
          </w:tcPr>
          <w:p w14:paraId="38208F72" w14:textId="77777777" w:rsidR="005565F3" w:rsidRDefault="00000000">
            <w:pPr>
              <w:pStyle w:val="FirstParagraph"/>
              <w:spacing w:before="0" w:after="0"/>
              <w:rPr>
                <w:sz w:val="22"/>
                <w:szCs w:val="22"/>
              </w:rPr>
            </w:pPr>
            <w:r>
              <w:rPr>
                <w:sz w:val="22"/>
                <w:szCs w:val="22"/>
              </w:rPr>
              <w:t>Design comprehensive monitoring and evaluation frameworks that define results chains, indicators, data sources, reporting mechanisms, roles, and learning processes to measure project and programme performance.</w:t>
            </w:r>
          </w:p>
        </w:tc>
      </w:tr>
      <w:tr w:rsidR="005565F3" w14:paraId="0C14431D" w14:textId="77777777">
        <w:tc>
          <w:tcPr>
            <w:tcW w:w="0" w:type="auto"/>
          </w:tcPr>
          <w:p w14:paraId="31ECF0CA" w14:textId="77777777" w:rsidR="005565F3" w:rsidRDefault="00000000">
            <w:pPr>
              <w:pStyle w:val="FirstParagraph"/>
              <w:spacing w:before="0" w:after="0"/>
              <w:rPr>
                <w:sz w:val="22"/>
                <w:szCs w:val="22"/>
              </w:rPr>
            </w:pPr>
            <w:r>
              <w:rPr>
                <w:b/>
                <w:bCs/>
                <w:sz w:val="22"/>
                <w:szCs w:val="22"/>
              </w:rPr>
              <w:t>Indicator Development</w:t>
            </w:r>
          </w:p>
        </w:tc>
        <w:tc>
          <w:tcPr>
            <w:tcW w:w="0" w:type="auto"/>
          </w:tcPr>
          <w:p w14:paraId="69DE3140" w14:textId="77777777" w:rsidR="005565F3" w:rsidRDefault="00000000">
            <w:pPr>
              <w:pStyle w:val="FirstParagraph"/>
              <w:spacing w:before="0" w:after="0"/>
              <w:rPr>
                <w:sz w:val="22"/>
                <w:szCs w:val="22"/>
              </w:rPr>
            </w:pPr>
            <w:r>
              <w:rPr>
                <w:sz w:val="22"/>
                <w:szCs w:val="22"/>
              </w:rPr>
              <w:t>Develop clear, measurable, and reliable performance indicators aligned with project objectives, outcomes, and impacts to facilitate effective monitoring and evaluation.</w:t>
            </w:r>
          </w:p>
        </w:tc>
      </w:tr>
      <w:tr w:rsidR="005565F3" w14:paraId="010267A4" w14:textId="77777777">
        <w:tc>
          <w:tcPr>
            <w:tcW w:w="0" w:type="auto"/>
          </w:tcPr>
          <w:p w14:paraId="005F615E" w14:textId="77777777" w:rsidR="005565F3" w:rsidRDefault="00000000">
            <w:pPr>
              <w:pStyle w:val="FirstParagraph"/>
              <w:spacing w:before="0" w:after="0"/>
              <w:rPr>
                <w:sz w:val="22"/>
                <w:szCs w:val="22"/>
              </w:rPr>
            </w:pPr>
            <w:r>
              <w:rPr>
                <w:b/>
                <w:bCs/>
                <w:sz w:val="22"/>
                <w:szCs w:val="22"/>
              </w:rPr>
              <w:t>Theory of Change Development</w:t>
            </w:r>
          </w:p>
        </w:tc>
        <w:tc>
          <w:tcPr>
            <w:tcW w:w="0" w:type="auto"/>
          </w:tcPr>
          <w:p w14:paraId="6626FE9B" w14:textId="77777777" w:rsidR="005565F3" w:rsidRDefault="00000000">
            <w:pPr>
              <w:pStyle w:val="FirstParagraph"/>
              <w:spacing w:before="0" w:after="0"/>
              <w:rPr>
                <w:sz w:val="22"/>
                <w:szCs w:val="22"/>
              </w:rPr>
            </w:pPr>
            <w:r>
              <w:rPr>
                <w:sz w:val="22"/>
                <w:szCs w:val="22"/>
              </w:rPr>
              <w:t>Facilitate designing Theory of Change models that outline how interventions achieve outputs, outcomes, impacts, assumptions, and risks.</w:t>
            </w:r>
          </w:p>
        </w:tc>
      </w:tr>
      <w:tr w:rsidR="005565F3" w14:paraId="4D708950" w14:textId="77777777">
        <w:tc>
          <w:tcPr>
            <w:tcW w:w="0" w:type="auto"/>
          </w:tcPr>
          <w:p w14:paraId="544EAC95" w14:textId="77777777" w:rsidR="005565F3" w:rsidRDefault="00000000">
            <w:pPr>
              <w:pStyle w:val="FirstParagraph"/>
              <w:spacing w:before="0" w:after="0"/>
              <w:rPr>
                <w:sz w:val="22"/>
                <w:szCs w:val="22"/>
              </w:rPr>
            </w:pPr>
            <w:r>
              <w:rPr>
                <w:b/>
                <w:bCs/>
                <w:sz w:val="22"/>
                <w:szCs w:val="22"/>
              </w:rPr>
              <w:t>Logical Framework (</w:t>
            </w:r>
            <w:proofErr w:type="spellStart"/>
            <w:r>
              <w:rPr>
                <w:b/>
                <w:bCs/>
                <w:sz w:val="22"/>
                <w:szCs w:val="22"/>
              </w:rPr>
              <w:t>Logframe</w:t>
            </w:r>
            <w:proofErr w:type="spellEnd"/>
            <w:r>
              <w:rPr>
                <w:b/>
                <w:bCs/>
                <w:sz w:val="22"/>
                <w:szCs w:val="22"/>
              </w:rPr>
              <w:t>) Development</w:t>
            </w:r>
          </w:p>
        </w:tc>
        <w:tc>
          <w:tcPr>
            <w:tcW w:w="0" w:type="auto"/>
          </w:tcPr>
          <w:p w14:paraId="693FBE33" w14:textId="77777777" w:rsidR="005565F3" w:rsidRDefault="00000000">
            <w:pPr>
              <w:pStyle w:val="FirstParagraph"/>
              <w:spacing w:before="0" w:after="0"/>
              <w:rPr>
                <w:sz w:val="22"/>
                <w:szCs w:val="22"/>
              </w:rPr>
            </w:pPr>
            <w:r>
              <w:rPr>
                <w:sz w:val="22"/>
                <w:szCs w:val="22"/>
              </w:rPr>
              <w:t>Develop logical frameworks that define project goals, outcomes, outputs, activities, performance indicators, means of verification, assumptions, and risks to support effective project planning and management.</w:t>
            </w:r>
          </w:p>
        </w:tc>
      </w:tr>
      <w:tr w:rsidR="005565F3" w14:paraId="1BEFEEE5" w14:textId="77777777">
        <w:tc>
          <w:tcPr>
            <w:tcW w:w="0" w:type="auto"/>
          </w:tcPr>
          <w:p w14:paraId="71509348" w14:textId="77777777" w:rsidR="005565F3" w:rsidRDefault="00000000">
            <w:pPr>
              <w:pStyle w:val="FirstParagraph"/>
              <w:spacing w:before="0" w:after="0"/>
              <w:rPr>
                <w:sz w:val="22"/>
                <w:szCs w:val="22"/>
              </w:rPr>
            </w:pPr>
            <w:r>
              <w:rPr>
                <w:b/>
                <w:bCs/>
                <w:sz w:val="22"/>
                <w:szCs w:val="22"/>
              </w:rPr>
              <w:t>Results-Based Management (RBM)</w:t>
            </w:r>
          </w:p>
        </w:tc>
        <w:tc>
          <w:tcPr>
            <w:tcW w:w="0" w:type="auto"/>
          </w:tcPr>
          <w:p w14:paraId="3B2F2D77" w14:textId="77777777" w:rsidR="005565F3" w:rsidRDefault="00000000">
            <w:pPr>
              <w:pStyle w:val="FirstParagraph"/>
              <w:spacing w:before="0" w:after="0"/>
              <w:rPr>
                <w:sz w:val="22"/>
                <w:szCs w:val="22"/>
              </w:rPr>
            </w:pPr>
            <w:r>
              <w:rPr>
                <w:sz w:val="22"/>
                <w:szCs w:val="22"/>
              </w:rPr>
              <w:t>Support organizations in adopting Results-Based Management approaches by establishing results frameworks, performance measurement systems, accountability mechanisms, and evidence-based decision-making processes.</w:t>
            </w:r>
          </w:p>
        </w:tc>
      </w:tr>
      <w:tr w:rsidR="005565F3" w14:paraId="12D82FD3" w14:textId="77777777">
        <w:tc>
          <w:tcPr>
            <w:tcW w:w="0" w:type="auto"/>
          </w:tcPr>
          <w:p w14:paraId="5EAC97AA" w14:textId="77777777" w:rsidR="005565F3" w:rsidRDefault="00000000">
            <w:pPr>
              <w:pStyle w:val="FirstParagraph"/>
              <w:spacing w:before="0" w:after="0"/>
              <w:rPr>
                <w:sz w:val="22"/>
                <w:szCs w:val="22"/>
              </w:rPr>
            </w:pPr>
            <w:r>
              <w:rPr>
                <w:b/>
                <w:bCs/>
                <w:sz w:val="22"/>
                <w:szCs w:val="22"/>
              </w:rPr>
              <w:t>Performance Monitoring Systems</w:t>
            </w:r>
          </w:p>
        </w:tc>
        <w:tc>
          <w:tcPr>
            <w:tcW w:w="0" w:type="auto"/>
          </w:tcPr>
          <w:p w14:paraId="1E4331BF" w14:textId="77777777" w:rsidR="005565F3" w:rsidRDefault="00000000">
            <w:pPr>
              <w:pStyle w:val="FirstParagraph"/>
              <w:spacing w:before="0" w:after="0"/>
              <w:rPr>
                <w:sz w:val="22"/>
                <w:szCs w:val="22"/>
              </w:rPr>
            </w:pPr>
            <w:r>
              <w:rPr>
                <w:sz w:val="22"/>
                <w:szCs w:val="22"/>
              </w:rPr>
              <w:t>Design and implement systems for tracking project and programme implementation, measuring progress against targets, and generating timely information for adaptive management and reporting.</w:t>
            </w:r>
          </w:p>
        </w:tc>
      </w:tr>
      <w:tr w:rsidR="005565F3" w14:paraId="6AF03E1A" w14:textId="77777777">
        <w:tc>
          <w:tcPr>
            <w:tcW w:w="0" w:type="auto"/>
          </w:tcPr>
          <w:p w14:paraId="0AAF776A" w14:textId="77777777" w:rsidR="005565F3" w:rsidRDefault="00000000">
            <w:pPr>
              <w:pStyle w:val="FirstParagraph"/>
              <w:spacing w:before="0" w:after="0"/>
              <w:rPr>
                <w:sz w:val="22"/>
                <w:szCs w:val="22"/>
              </w:rPr>
            </w:pPr>
            <w:r>
              <w:rPr>
                <w:b/>
                <w:bCs/>
                <w:sz w:val="22"/>
                <w:szCs w:val="22"/>
              </w:rPr>
              <w:t>Data Quality Assessments (DQA)</w:t>
            </w:r>
          </w:p>
        </w:tc>
        <w:tc>
          <w:tcPr>
            <w:tcW w:w="0" w:type="auto"/>
          </w:tcPr>
          <w:p w14:paraId="0884D51C" w14:textId="77777777" w:rsidR="005565F3" w:rsidRDefault="00000000">
            <w:pPr>
              <w:pStyle w:val="FirstParagraph"/>
              <w:spacing w:before="0" w:after="0"/>
              <w:rPr>
                <w:sz w:val="22"/>
                <w:szCs w:val="22"/>
              </w:rPr>
            </w:pPr>
            <w:r>
              <w:rPr>
                <w:sz w:val="22"/>
                <w:szCs w:val="22"/>
              </w:rPr>
              <w:t>Assess the accuracy, completeness, reliability, timeliness, integrity, and consistency of monitoring and evaluation data to strengthen data quality and support informed decision-making.</w:t>
            </w:r>
          </w:p>
        </w:tc>
      </w:tr>
      <w:tr w:rsidR="005565F3" w14:paraId="2EE695BA" w14:textId="77777777">
        <w:tc>
          <w:tcPr>
            <w:tcW w:w="0" w:type="auto"/>
          </w:tcPr>
          <w:p w14:paraId="1D8B6EB9" w14:textId="77777777" w:rsidR="005565F3" w:rsidRDefault="00000000">
            <w:pPr>
              <w:pStyle w:val="FirstParagraph"/>
              <w:spacing w:before="0" w:after="0"/>
              <w:rPr>
                <w:sz w:val="22"/>
                <w:szCs w:val="22"/>
              </w:rPr>
            </w:pPr>
            <w:r>
              <w:rPr>
                <w:b/>
                <w:bCs/>
                <w:sz w:val="22"/>
                <w:szCs w:val="22"/>
              </w:rPr>
              <w:t>Evaluation Studies</w:t>
            </w:r>
          </w:p>
        </w:tc>
        <w:tc>
          <w:tcPr>
            <w:tcW w:w="0" w:type="auto"/>
          </w:tcPr>
          <w:p w14:paraId="09236BAE" w14:textId="77777777" w:rsidR="005565F3" w:rsidRDefault="00000000">
            <w:pPr>
              <w:pStyle w:val="FirstParagraph"/>
              <w:spacing w:before="0" w:after="0"/>
              <w:rPr>
                <w:sz w:val="22"/>
                <w:szCs w:val="22"/>
              </w:rPr>
            </w:pPr>
            <w:r>
              <w:rPr>
                <w:sz w:val="22"/>
                <w:szCs w:val="22"/>
              </w:rPr>
              <w:t>Conduct baseline, mid-term, end-line, process, outcome, and impact evaluations to assess the relevance, effectiveness, efficiency, sustainability, and impact of projects, programmes, and policies.</w:t>
            </w:r>
          </w:p>
        </w:tc>
      </w:tr>
      <w:tr w:rsidR="005565F3" w14:paraId="03B13CDA" w14:textId="77777777">
        <w:tc>
          <w:tcPr>
            <w:tcW w:w="0" w:type="auto"/>
          </w:tcPr>
          <w:p w14:paraId="5F0ADE27" w14:textId="77777777" w:rsidR="005565F3" w:rsidRDefault="00000000">
            <w:pPr>
              <w:pStyle w:val="FirstParagraph"/>
              <w:spacing w:before="0" w:after="0"/>
              <w:rPr>
                <w:sz w:val="22"/>
                <w:szCs w:val="22"/>
              </w:rPr>
            </w:pPr>
            <w:r>
              <w:rPr>
                <w:b/>
                <w:bCs/>
                <w:sz w:val="22"/>
                <w:szCs w:val="22"/>
              </w:rPr>
              <w:t>Learning Agenda Development</w:t>
            </w:r>
          </w:p>
        </w:tc>
        <w:tc>
          <w:tcPr>
            <w:tcW w:w="0" w:type="auto"/>
          </w:tcPr>
          <w:p w14:paraId="3EF9795A" w14:textId="77777777" w:rsidR="005565F3" w:rsidRDefault="00000000">
            <w:pPr>
              <w:pStyle w:val="FirstParagraph"/>
              <w:spacing w:before="0" w:after="0"/>
              <w:rPr>
                <w:sz w:val="22"/>
                <w:szCs w:val="22"/>
              </w:rPr>
            </w:pPr>
            <w:r>
              <w:rPr>
                <w:sz w:val="22"/>
                <w:szCs w:val="22"/>
              </w:rPr>
              <w:t>Develop organizational learning agendas to identify priority questions, evidence needs, knowledge management processes, and mechanisms for integrating lessons into policy and programme improvement.</w:t>
            </w:r>
          </w:p>
        </w:tc>
      </w:tr>
      <w:tr w:rsidR="005565F3" w14:paraId="13245589" w14:textId="77777777">
        <w:tc>
          <w:tcPr>
            <w:tcW w:w="0" w:type="auto"/>
          </w:tcPr>
          <w:p w14:paraId="417831CA" w14:textId="77777777" w:rsidR="005565F3" w:rsidRDefault="00000000">
            <w:pPr>
              <w:pStyle w:val="FirstParagraph"/>
              <w:spacing w:before="0" w:after="0"/>
              <w:rPr>
                <w:sz w:val="22"/>
                <w:szCs w:val="22"/>
              </w:rPr>
            </w:pPr>
            <w:r>
              <w:rPr>
                <w:b/>
                <w:bCs/>
                <w:sz w:val="22"/>
                <w:szCs w:val="22"/>
              </w:rPr>
              <w:t>Project Performance Reviews</w:t>
            </w:r>
          </w:p>
        </w:tc>
        <w:tc>
          <w:tcPr>
            <w:tcW w:w="0" w:type="auto"/>
          </w:tcPr>
          <w:p w14:paraId="3B1AEDDF" w14:textId="77777777" w:rsidR="005565F3" w:rsidRDefault="00000000">
            <w:pPr>
              <w:pStyle w:val="FirstParagraph"/>
              <w:spacing w:before="0" w:after="0"/>
              <w:rPr>
                <w:sz w:val="22"/>
                <w:szCs w:val="22"/>
              </w:rPr>
            </w:pPr>
            <w:r>
              <w:rPr>
                <w:sz w:val="22"/>
                <w:szCs w:val="22"/>
              </w:rPr>
              <w:t>Conduct systematic reviews of project implementation and performance to assess progress, identify challenges, document lessons learned, and recommend corrective actions for improved results.</w:t>
            </w:r>
          </w:p>
        </w:tc>
      </w:tr>
      <w:tr w:rsidR="005565F3" w14:paraId="43CC9A80" w14:textId="77777777">
        <w:tc>
          <w:tcPr>
            <w:tcW w:w="0" w:type="auto"/>
          </w:tcPr>
          <w:p w14:paraId="73F23438" w14:textId="77777777" w:rsidR="005565F3" w:rsidRDefault="00000000">
            <w:pPr>
              <w:pStyle w:val="FirstParagraph"/>
              <w:spacing w:before="0" w:after="0"/>
              <w:rPr>
                <w:sz w:val="22"/>
                <w:szCs w:val="22"/>
              </w:rPr>
            </w:pPr>
            <w:r>
              <w:rPr>
                <w:b/>
                <w:bCs/>
                <w:sz w:val="22"/>
                <w:szCs w:val="22"/>
              </w:rPr>
              <w:t>Dashboard Development</w:t>
            </w:r>
          </w:p>
        </w:tc>
        <w:tc>
          <w:tcPr>
            <w:tcW w:w="0" w:type="auto"/>
          </w:tcPr>
          <w:p w14:paraId="2DCA452D" w14:textId="77777777" w:rsidR="005565F3" w:rsidRDefault="00000000">
            <w:pPr>
              <w:pStyle w:val="FirstParagraph"/>
              <w:spacing w:before="0" w:after="0"/>
              <w:rPr>
                <w:sz w:val="22"/>
                <w:szCs w:val="22"/>
              </w:rPr>
            </w:pPr>
            <w:r>
              <w:rPr>
                <w:sz w:val="22"/>
                <w:szCs w:val="22"/>
              </w:rPr>
              <w:t>Design interactive monitoring dashboards that visualize key performance indicators, project progress, and organizational performance to support real-time decision-making and reporting.</w:t>
            </w:r>
          </w:p>
        </w:tc>
      </w:tr>
      <w:tr w:rsidR="005565F3" w14:paraId="397CA1CC" w14:textId="77777777">
        <w:tc>
          <w:tcPr>
            <w:tcW w:w="0" w:type="auto"/>
          </w:tcPr>
          <w:p w14:paraId="1B500176" w14:textId="77777777" w:rsidR="005565F3" w:rsidRDefault="00000000">
            <w:pPr>
              <w:pStyle w:val="FirstParagraph"/>
              <w:spacing w:before="0" w:after="0"/>
              <w:rPr>
                <w:sz w:val="22"/>
                <w:szCs w:val="22"/>
              </w:rPr>
            </w:pPr>
            <w:r>
              <w:rPr>
                <w:b/>
                <w:bCs/>
                <w:sz w:val="22"/>
                <w:szCs w:val="22"/>
              </w:rPr>
              <w:t>Impact Reporting</w:t>
            </w:r>
          </w:p>
        </w:tc>
        <w:tc>
          <w:tcPr>
            <w:tcW w:w="0" w:type="auto"/>
          </w:tcPr>
          <w:p w14:paraId="6754C0FD" w14:textId="77777777" w:rsidR="005565F3" w:rsidRDefault="00000000">
            <w:pPr>
              <w:pStyle w:val="FirstParagraph"/>
              <w:spacing w:before="0" w:after="0"/>
              <w:rPr>
                <w:sz w:val="22"/>
                <w:szCs w:val="22"/>
              </w:rPr>
            </w:pPr>
            <w:r>
              <w:rPr>
                <w:sz w:val="22"/>
                <w:szCs w:val="22"/>
              </w:rPr>
              <w:t>Prepare impact reports that showcase project achievements, outcomes, lessons learned, and contributions to goals for stakeholders and funders.</w:t>
            </w:r>
          </w:p>
        </w:tc>
      </w:tr>
    </w:tbl>
    <w:p w14:paraId="7D57DA8F" w14:textId="4BF4EF35" w:rsidR="005565F3" w:rsidRDefault="00000000">
      <w:pPr>
        <w:pStyle w:val="FirstParagraph"/>
        <w:spacing w:before="0" w:after="0"/>
      </w:pPr>
      <w:r>
        <w:lastRenderedPageBreak/>
        <w:t>Our MEAL approaches promote evidence-based programming and continuous organizational learning.</w:t>
      </w:r>
    </w:p>
    <w:p w14:paraId="2E689CC8" w14:textId="77777777" w:rsidR="005565F3" w:rsidRDefault="005565F3"/>
    <w:p w14:paraId="7E536FCE" w14:textId="77777777" w:rsidR="005565F3" w:rsidRDefault="00000000">
      <w:pPr>
        <w:pStyle w:val="Heading1"/>
      </w:pPr>
      <w:bookmarkStart w:id="49" w:name="_Toc233900968"/>
      <w:bookmarkStart w:id="50" w:name="institutional-capacity-building"/>
      <w:bookmarkEnd w:id="48"/>
      <w:r>
        <w:t>9.7 Institutional Capacity Building</w:t>
      </w:r>
      <w:bookmarkEnd w:id="49"/>
    </w:p>
    <w:p w14:paraId="61F53928" w14:textId="77777777" w:rsidR="005565F3" w:rsidRDefault="00000000">
      <w:pPr>
        <w:pStyle w:val="FirstParagraph"/>
        <w:spacing w:before="0" w:after="0"/>
      </w:pPr>
      <w:r>
        <w:t>Organizations perform better when their people possess the appropriate competencies.</w:t>
      </w:r>
    </w:p>
    <w:p w14:paraId="179E8F2C" w14:textId="77777777" w:rsidR="005565F3" w:rsidRDefault="005565F3">
      <w:pPr>
        <w:pStyle w:val="BodyText"/>
        <w:spacing w:before="0" w:after="0"/>
      </w:pPr>
    </w:p>
    <w:p w14:paraId="38E74415" w14:textId="77777777" w:rsidR="005565F3" w:rsidRDefault="00000000">
      <w:pPr>
        <w:pStyle w:val="Caption"/>
        <w:keepNext/>
      </w:pPr>
      <w:r>
        <w:t xml:space="preserve">Table </w:t>
      </w:r>
      <w:r>
        <w:fldChar w:fldCharType="begin"/>
      </w:r>
      <w:r>
        <w:instrText xml:space="preserve"> SEQ Table \* ARABIC </w:instrText>
      </w:r>
      <w:r>
        <w:fldChar w:fldCharType="separate"/>
      </w:r>
      <w:r>
        <w:t>8</w:t>
      </w:r>
      <w:r>
        <w:fldChar w:fldCharType="end"/>
      </w:r>
      <w:r>
        <w:t>: Our Capacity Building Programmes Cover</w:t>
      </w:r>
    </w:p>
    <w:tbl>
      <w:tblPr>
        <w:tblStyle w:val="TableGrid"/>
        <w:tblW w:w="0" w:type="auto"/>
        <w:tblLook w:val="04A0" w:firstRow="1" w:lastRow="0" w:firstColumn="1" w:lastColumn="0" w:noHBand="0" w:noVBand="1"/>
      </w:tblPr>
      <w:tblGrid>
        <w:gridCol w:w="2240"/>
        <w:gridCol w:w="7110"/>
      </w:tblGrid>
      <w:tr w:rsidR="005565F3" w14:paraId="161B231D" w14:textId="77777777">
        <w:tc>
          <w:tcPr>
            <w:tcW w:w="0" w:type="auto"/>
          </w:tcPr>
          <w:p w14:paraId="1B2B9CD8" w14:textId="77777777" w:rsidR="005565F3" w:rsidRDefault="00000000">
            <w:pPr>
              <w:pStyle w:val="FirstParagraph"/>
              <w:spacing w:before="0" w:after="0"/>
              <w:rPr>
                <w:b/>
                <w:bCs/>
                <w:sz w:val="22"/>
                <w:szCs w:val="22"/>
              </w:rPr>
            </w:pPr>
            <w:r>
              <w:rPr>
                <w:b/>
                <w:bCs/>
                <w:sz w:val="22"/>
                <w:szCs w:val="22"/>
              </w:rPr>
              <w:t>Area</w:t>
            </w:r>
          </w:p>
        </w:tc>
        <w:tc>
          <w:tcPr>
            <w:tcW w:w="0" w:type="auto"/>
          </w:tcPr>
          <w:p w14:paraId="732CBB52" w14:textId="77777777" w:rsidR="005565F3" w:rsidRDefault="00000000">
            <w:pPr>
              <w:pStyle w:val="FirstParagraph"/>
              <w:spacing w:before="0" w:after="0"/>
              <w:rPr>
                <w:b/>
                <w:bCs/>
                <w:sz w:val="22"/>
                <w:szCs w:val="22"/>
              </w:rPr>
            </w:pPr>
            <w:r>
              <w:rPr>
                <w:b/>
                <w:bCs/>
                <w:sz w:val="22"/>
                <w:szCs w:val="22"/>
              </w:rPr>
              <w:t>Description</w:t>
            </w:r>
          </w:p>
        </w:tc>
      </w:tr>
      <w:tr w:rsidR="005565F3" w14:paraId="15D0B73F" w14:textId="77777777">
        <w:tc>
          <w:tcPr>
            <w:tcW w:w="0" w:type="auto"/>
          </w:tcPr>
          <w:p w14:paraId="2A1EDFC9" w14:textId="77777777" w:rsidR="005565F3" w:rsidRDefault="00000000">
            <w:pPr>
              <w:pStyle w:val="FirstParagraph"/>
              <w:spacing w:before="0" w:after="0"/>
              <w:rPr>
                <w:sz w:val="22"/>
                <w:szCs w:val="22"/>
              </w:rPr>
            </w:pPr>
            <w:r>
              <w:rPr>
                <w:b/>
                <w:bCs/>
                <w:sz w:val="22"/>
                <w:szCs w:val="22"/>
              </w:rPr>
              <w:t>Leadership Development</w:t>
            </w:r>
          </w:p>
        </w:tc>
        <w:tc>
          <w:tcPr>
            <w:tcW w:w="0" w:type="auto"/>
          </w:tcPr>
          <w:p w14:paraId="7D7BEA19" w14:textId="77777777" w:rsidR="005565F3" w:rsidRDefault="00000000">
            <w:pPr>
              <w:pStyle w:val="FirstParagraph"/>
              <w:spacing w:before="0" w:after="0"/>
              <w:rPr>
                <w:sz w:val="22"/>
                <w:szCs w:val="22"/>
              </w:rPr>
            </w:pPr>
            <w:r>
              <w:rPr>
                <w:sz w:val="22"/>
                <w:szCs w:val="22"/>
              </w:rPr>
              <w:t>Build leadership competencies in strategic thinking, decision-making, team leadership, emotional intelligence, change management, and organizational performance to develop effective leaders at all levels.</w:t>
            </w:r>
          </w:p>
        </w:tc>
      </w:tr>
      <w:tr w:rsidR="005565F3" w14:paraId="49C178BF" w14:textId="77777777">
        <w:tc>
          <w:tcPr>
            <w:tcW w:w="0" w:type="auto"/>
          </w:tcPr>
          <w:p w14:paraId="0312B09A" w14:textId="77777777" w:rsidR="005565F3" w:rsidRDefault="00000000">
            <w:pPr>
              <w:pStyle w:val="FirstParagraph"/>
              <w:spacing w:before="0" w:after="0"/>
              <w:rPr>
                <w:sz w:val="22"/>
                <w:szCs w:val="22"/>
              </w:rPr>
            </w:pPr>
            <w:r>
              <w:rPr>
                <w:b/>
                <w:bCs/>
                <w:sz w:val="22"/>
                <w:szCs w:val="22"/>
              </w:rPr>
              <w:t>Executive Coaching</w:t>
            </w:r>
          </w:p>
        </w:tc>
        <w:tc>
          <w:tcPr>
            <w:tcW w:w="0" w:type="auto"/>
          </w:tcPr>
          <w:p w14:paraId="7F0DA6B5" w14:textId="77777777" w:rsidR="005565F3" w:rsidRDefault="00000000">
            <w:pPr>
              <w:pStyle w:val="FirstParagraph"/>
              <w:spacing w:before="0" w:after="0"/>
              <w:rPr>
                <w:sz w:val="22"/>
                <w:szCs w:val="22"/>
              </w:rPr>
            </w:pPr>
            <w:r>
              <w:rPr>
                <w:sz w:val="22"/>
                <w:szCs w:val="22"/>
              </w:rPr>
              <w:t>Provide personalized coaching for senior executives and managers to strengthen leadership effectiveness, strategic decision-making, communication, performance, and professional growth.</w:t>
            </w:r>
          </w:p>
        </w:tc>
      </w:tr>
      <w:tr w:rsidR="005565F3" w14:paraId="1B28E305" w14:textId="77777777">
        <w:tc>
          <w:tcPr>
            <w:tcW w:w="0" w:type="auto"/>
          </w:tcPr>
          <w:p w14:paraId="1E42260F" w14:textId="77777777" w:rsidR="005565F3" w:rsidRDefault="00000000">
            <w:pPr>
              <w:pStyle w:val="FirstParagraph"/>
              <w:spacing w:before="0" w:after="0"/>
              <w:rPr>
                <w:sz w:val="22"/>
                <w:szCs w:val="22"/>
              </w:rPr>
            </w:pPr>
            <w:r>
              <w:rPr>
                <w:b/>
                <w:bCs/>
                <w:sz w:val="22"/>
                <w:szCs w:val="22"/>
              </w:rPr>
              <w:t>Management Training</w:t>
            </w:r>
          </w:p>
        </w:tc>
        <w:tc>
          <w:tcPr>
            <w:tcW w:w="0" w:type="auto"/>
          </w:tcPr>
          <w:p w14:paraId="6ABACBCA" w14:textId="77777777" w:rsidR="005565F3" w:rsidRDefault="00000000">
            <w:pPr>
              <w:pStyle w:val="FirstParagraph"/>
              <w:spacing w:before="0" w:after="0"/>
              <w:rPr>
                <w:sz w:val="22"/>
                <w:szCs w:val="22"/>
              </w:rPr>
            </w:pPr>
            <w:r>
              <w:rPr>
                <w:sz w:val="22"/>
                <w:szCs w:val="22"/>
              </w:rPr>
              <w:t>Enhance managerial capabilities in planning, organizing, leading, controlling, problem-solving, delegation, and performance management to improve organizational effectiveness.</w:t>
            </w:r>
          </w:p>
        </w:tc>
      </w:tr>
      <w:tr w:rsidR="005565F3" w14:paraId="73A527B0" w14:textId="77777777">
        <w:tc>
          <w:tcPr>
            <w:tcW w:w="0" w:type="auto"/>
          </w:tcPr>
          <w:p w14:paraId="0A99FA1B" w14:textId="77777777" w:rsidR="005565F3" w:rsidRDefault="00000000">
            <w:pPr>
              <w:pStyle w:val="FirstParagraph"/>
              <w:spacing w:before="0" w:after="0"/>
              <w:rPr>
                <w:sz w:val="22"/>
                <w:szCs w:val="22"/>
              </w:rPr>
            </w:pPr>
            <w:r>
              <w:rPr>
                <w:b/>
                <w:bCs/>
                <w:sz w:val="22"/>
                <w:szCs w:val="22"/>
              </w:rPr>
              <w:t>Project Management</w:t>
            </w:r>
          </w:p>
        </w:tc>
        <w:tc>
          <w:tcPr>
            <w:tcW w:w="0" w:type="auto"/>
          </w:tcPr>
          <w:p w14:paraId="501C95A1" w14:textId="77777777" w:rsidR="005565F3" w:rsidRDefault="00000000">
            <w:pPr>
              <w:pStyle w:val="FirstParagraph"/>
              <w:spacing w:before="0" w:after="0"/>
              <w:rPr>
                <w:sz w:val="22"/>
                <w:szCs w:val="22"/>
              </w:rPr>
            </w:pPr>
            <w:r>
              <w:rPr>
                <w:sz w:val="22"/>
                <w:szCs w:val="22"/>
              </w:rPr>
              <w:t>Develop competencies in project planning, implementation, scheduling, budgeting, risk management, monitoring, evaluation, and project closure using recognized project management methodologies and best practices.</w:t>
            </w:r>
          </w:p>
        </w:tc>
      </w:tr>
      <w:tr w:rsidR="005565F3" w14:paraId="2C2EF592" w14:textId="77777777">
        <w:tc>
          <w:tcPr>
            <w:tcW w:w="0" w:type="auto"/>
          </w:tcPr>
          <w:p w14:paraId="21F081DA" w14:textId="77777777" w:rsidR="005565F3" w:rsidRDefault="00000000">
            <w:pPr>
              <w:pStyle w:val="FirstParagraph"/>
              <w:spacing w:before="0" w:after="0"/>
              <w:rPr>
                <w:sz w:val="22"/>
                <w:szCs w:val="22"/>
              </w:rPr>
            </w:pPr>
            <w:r>
              <w:rPr>
                <w:b/>
                <w:bCs/>
                <w:sz w:val="22"/>
                <w:szCs w:val="22"/>
              </w:rPr>
              <w:t>Financial Management</w:t>
            </w:r>
          </w:p>
        </w:tc>
        <w:tc>
          <w:tcPr>
            <w:tcW w:w="0" w:type="auto"/>
          </w:tcPr>
          <w:p w14:paraId="22B245DD" w14:textId="77777777" w:rsidR="005565F3" w:rsidRDefault="00000000">
            <w:pPr>
              <w:pStyle w:val="FirstParagraph"/>
              <w:spacing w:before="0" w:after="0"/>
              <w:rPr>
                <w:sz w:val="22"/>
                <w:szCs w:val="22"/>
              </w:rPr>
            </w:pPr>
            <w:r>
              <w:rPr>
                <w:sz w:val="22"/>
                <w:szCs w:val="22"/>
              </w:rPr>
              <w:t>Strengthen skills in budgeting, financial planning, accounting, financial reporting, internal controls, resource mobilization, and financial decision-making to promote sound financial stewardship.</w:t>
            </w:r>
          </w:p>
        </w:tc>
      </w:tr>
      <w:tr w:rsidR="005565F3" w14:paraId="1ACBA44E" w14:textId="77777777">
        <w:tc>
          <w:tcPr>
            <w:tcW w:w="0" w:type="auto"/>
          </w:tcPr>
          <w:p w14:paraId="208FA40E" w14:textId="77777777" w:rsidR="005565F3" w:rsidRDefault="00000000">
            <w:pPr>
              <w:pStyle w:val="FirstParagraph"/>
              <w:spacing w:before="0" w:after="0"/>
              <w:rPr>
                <w:sz w:val="22"/>
                <w:szCs w:val="22"/>
              </w:rPr>
            </w:pPr>
            <w:r>
              <w:rPr>
                <w:b/>
                <w:bCs/>
                <w:sz w:val="22"/>
                <w:szCs w:val="22"/>
              </w:rPr>
              <w:t>Procurement Management</w:t>
            </w:r>
          </w:p>
        </w:tc>
        <w:tc>
          <w:tcPr>
            <w:tcW w:w="0" w:type="auto"/>
          </w:tcPr>
          <w:p w14:paraId="41956189" w14:textId="77777777" w:rsidR="005565F3" w:rsidRDefault="00000000">
            <w:pPr>
              <w:pStyle w:val="FirstParagraph"/>
              <w:spacing w:before="0" w:after="0"/>
              <w:rPr>
                <w:sz w:val="22"/>
                <w:szCs w:val="22"/>
              </w:rPr>
            </w:pPr>
            <w:r>
              <w:rPr>
                <w:sz w:val="22"/>
                <w:szCs w:val="22"/>
              </w:rPr>
              <w:t>Build capacity in procurement planning, tendering, contract management, supplier evaluation, regulatory compliance, ethical procurement, and value-for-money principles.</w:t>
            </w:r>
          </w:p>
        </w:tc>
      </w:tr>
      <w:tr w:rsidR="005565F3" w14:paraId="754D040E" w14:textId="77777777">
        <w:tc>
          <w:tcPr>
            <w:tcW w:w="0" w:type="auto"/>
          </w:tcPr>
          <w:p w14:paraId="116B0E85" w14:textId="77777777" w:rsidR="005565F3" w:rsidRDefault="00000000">
            <w:pPr>
              <w:pStyle w:val="FirstParagraph"/>
              <w:spacing w:before="0" w:after="0"/>
              <w:rPr>
                <w:sz w:val="22"/>
                <w:szCs w:val="22"/>
              </w:rPr>
            </w:pPr>
            <w:r>
              <w:rPr>
                <w:b/>
                <w:bCs/>
                <w:sz w:val="22"/>
                <w:szCs w:val="22"/>
              </w:rPr>
              <w:t>Human Resource Management</w:t>
            </w:r>
          </w:p>
        </w:tc>
        <w:tc>
          <w:tcPr>
            <w:tcW w:w="0" w:type="auto"/>
          </w:tcPr>
          <w:p w14:paraId="5318B10C" w14:textId="77777777" w:rsidR="005565F3" w:rsidRDefault="00000000">
            <w:pPr>
              <w:pStyle w:val="FirstParagraph"/>
              <w:spacing w:before="0" w:after="0"/>
              <w:rPr>
                <w:sz w:val="22"/>
                <w:szCs w:val="22"/>
              </w:rPr>
            </w:pPr>
            <w:r>
              <w:rPr>
                <w:sz w:val="22"/>
                <w:szCs w:val="22"/>
              </w:rPr>
              <w:t>Equip participants with practical knowledge and skills in recruitment, performance management, employee relations, talent management, training and development, compensation, and labour law compliance.</w:t>
            </w:r>
          </w:p>
        </w:tc>
      </w:tr>
      <w:tr w:rsidR="005565F3" w14:paraId="7BCC3116" w14:textId="77777777">
        <w:tc>
          <w:tcPr>
            <w:tcW w:w="0" w:type="auto"/>
          </w:tcPr>
          <w:p w14:paraId="26A1801A" w14:textId="77777777" w:rsidR="005565F3" w:rsidRDefault="00000000">
            <w:pPr>
              <w:pStyle w:val="FirstParagraph"/>
              <w:spacing w:before="0" w:after="0"/>
              <w:rPr>
                <w:sz w:val="22"/>
                <w:szCs w:val="22"/>
              </w:rPr>
            </w:pPr>
            <w:r>
              <w:rPr>
                <w:b/>
                <w:bCs/>
                <w:sz w:val="22"/>
                <w:szCs w:val="22"/>
              </w:rPr>
              <w:t>Digital Skills</w:t>
            </w:r>
          </w:p>
        </w:tc>
        <w:tc>
          <w:tcPr>
            <w:tcW w:w="0" w:type="auto"/>
          </w:tcPr>
          <w:p w14:paraId="1CBC3865" w14:textId="77777777" w:rsidR="005565F3" w:rsidRDefault="00000000">
            <w:pPr>
              <w:pStyle w:val="FirstParagraph"/>
              <w:spacing w:before="0" w:after="0"/>
              <w:rPr>
                <w:sz w:val="22"/>
                <w:szCs w:val="22"/>
              </w:rPr>
            </w:pPr>
            <w:r>
              <w:rPr>
                <w:sz w:val="22"/>
                <w:szCs w:val="22"/>
              </w:rPr>
              <w:t>Develop digital competencies in the effective use of productivity software, digital collaboration tools, data management, cybersecurity awareness, digital transformation, and emerging technologies in the workplace.</w:t>
            </w:r>
          </w:p>
        </w:tc>
      </w:tr>
      <w:tr w:rsidR="005565F3" w14:paraId="574FD238" w14:textId="77777777">
        <w:tc>
          <w:tcPr>
            <w:tcW w:w="0" w:type="auto"/>
          </w:tcPr>
          <w:p w14:paraId="6384143F" w14:textId="77777777" w:rsidR="005565F3" w:rsidRDefault="00000000">
            <w:pPr>
              <w:pStyle w:val="FirstParagraph"/>
              <w:spacing w:before="0" w:after="0"/>
              <w:rPr>
                <w:sz w:val="22"/>
                <w:szCs w:val="22"/>
              </w:rPr>
            </w:pPr>
            <w:r>
              <w:rPr>
                <w:b/>
                <w:bCs/>
                <w:sz w:val="22"/>
                <w:szCs w:val="22"/>
              </w:rPr>
              <w:t>Communication Skills</w:t>
            </w:r>
          </w:p>
        </w:tc>
        <w:tc>
          <w:tcPr>
            <w:tcW w:w="0" w:type="auto"/>
          </w:tcPr>
          <w:p w14:paraId="5D09AD72" w14:textId="77777777" w:rsidR="005565F3" w:rsidRDefault="00000000">
            <w:pPr>
              <w:pStyle w:val="FirstParagraph"/>
              <w:spacing w:before="0" w:after="0"/>
              <w:rPr>
                <w:sz w:val="22"/>
                <w:szCs w:val="22"/>
              </w:rPr>
            </w:pPr>
            <w:r>
              <w:rPr>
                <w:sz w:val="22"/>
                <w:szCs w:val="22"/>
              </w:rPr>
              <w:t>Enhance written, verbal, interpersonal, presentation, negotiation, and public speaking skills to improve workplace communication and stakeholder engagement.</w:t>
            </w:r>
          </w:p>
        </w:tc>
      </w:tr>
      <w:tr w:rsidR="005565F3" w14:paraId="2F6797D7" w14:textId="77777777">
        <w:tc>
          <w:tcPr>
            <w:tcW w:w="0" w:type="auto"/>
          </w:tcPr>
          <w:p w14:paraId="2C408616" w14:textId="77777777" w:rsidR="005565F3" w:rsidRDefault="00000000">
            <w:pPr>
              <w:pStyle w:val="FirstParagraph"/>
              <w:spacing w:before="0" w:after="0"/>
              <w:rPr>
                <w:sz w:val="22"/>
                <w:szCs w:val="22"/>
              </w:rPr>
            </w:pPr>
            <w:r>
              <w:rPr>
                <w:b/>
                <w:bCs/>
                <w:sz w:val="22"/>
                <w:szCs w:val="22"/>
              </w:rPr>
              <w:t>Research Skills</w:t>
            </w:r>
          </w:p>
        </w:tc>
        <w:tc>
          <w:tcPr>
            <w:tcW w:w="0" w:type="auto"/>
          </w:tcPr>
          <w:p w14:paraId="4264C85E" w14:textId="77777777" w:rsidR="005565F3" w:rsidRDefault="00000000">
            <w:pPr>
              <w:pStyle w:val="FirstParagraph"/>
              <w:spacing w:before="0" w:after="0"/>
              <w:rPr>
                <w:sz w:val="22"/>
                <w:szCs w:val="22"/>
              </w:rPr>
            </w:pPr>
            <w:r>
              <w:rPr>
                <w:sz w:val="22"/>
                <w:szCs w:val="22"/>
              </w:rPr>
              <w:t>Build capacity in research design, literature review, data collection, quantitative and qualitative analysis, academic writing, research ethics, and dissemination of research findings.</w:t>
            </w:r>
          </w:p>
        </w:tc>
      </w:tr>
      <w:tr w:rsidR="005565F3" w14:paraId="4CDF3B23" w14:textId="77777777">
        <w:tc>
          <w:tcPr>
            <w:tcW w:w="0" w:type="auto"/>
          </w:tcPr>
          <w:p w14:paraId="3438D6D7" w14:textId="77777777" w:rsidR="005565F3" w:rsidRDefault="00000000">
            <w:pPr>
              <w:pStyle w:val="FirstParagraph"/>
              <w:spacing w:before="0" w:after="0"/>
              <w:rPr>
                <w:sz w:val="22"/>
                <w:szCs w:val="22"/>
              </w:rPr>
            </w:pPr>
            <w:r>
              <w:rPr>
                <w:b/>
                <w:bCs/>
                <w:sz w:val="22"/>
                <w:szCs w:val="22"/>
              </w:rPr>
              <w:t>Monitoring and Evaluation (M&amp;E)</w:t>
            </w:r>
          </w:p>
        </w:tc>
        <w:tc>
          <w:tcPr>
            <w:tcW w:w="0" w:type="auto"/>
          </w:tcPr>
          <w:p w14:paraId="0396D7BE" w14:textId="77777777" w:rsidR="005565F3" w:rsidRDefault="00000000">
            <w:pPr>
              <w:pStyle w:val="FirstParagraph"/>
              <w:spacing w:before="0" w:after="0"/>
              <w:rPr>
                <w:sz w:val="22"/>
                <w:szCs w:val="22"/>
              </w:rPr>
            </w:pPr>
            <w:r>
              <w:rPr>
                <w:sz w:val="22"/>
                <w:szCs w:val="22"/>
              </w:rPr>
              <w:t>Develop practical skills in results-based management, indicator development, monitoring frameworks, data collection, data quality assurance, evaluation methodologies, and performance reporting.</w:t>
            </w:r>
          </w:p>
        </w:tc>
      </w:tr>
      <w:tr w:rsidR="005565F3" w14:paraId="14B5EFA6" w14:textId="77777777">
        <w:tc>
          <w:tcPr>
            <w:tcW w:w="0" w:type="auto"/>
          </w:tcPr>
          <w:p w14:paraId="2AEC8083" w14:textId="77777777" w:rsidR="005565F3" w:rsidRDefault="00000000">
            <w:pPr>
              <w:pStyle w:val="FirstParagraph"/>
              <w:spacing w:before="0" w:after="0"/>
              <w:rPr>
                <w:sz w:val="22"/>
                <w:szCs w:val="22"/>
              </w:rPr>
            </w:pPr>
            <w:r>
              <w:rPr>
                <w:b/>
                <w:bCs/>
                <w:sz w:val="22"/>
                <w:szCs w:val="22"/>
              </w:rPr>
              <w:t>Report Writing</w:t>
            </w:r>
          </w:p>
        </w:tc>
        <w:tc>
          <w:tcPr>
            <w:tcW w:w="0" w:type="auto"/>
          </w:tcPr>
          <w:p w14:paraId="4E0AF06A" w14:textId="77777777" w:rsidR="005565F3" w:rsidRDefault="00000000">
            <w:pPr>
              <w:pStyle w:val="FirstParagraph"/>
              <w:spacing w:before="0" w:after="0"/>
              <w:rPr>
                <w:sz w:val="22"/>
                <w:szCs w:val="22"/>
              </w:rPr>
            </w:pPr>
            <w:r>
              <w:rPr>
                <w:sz w:val="22"/>
                <w:szCs w:val="22"/>
              </w:rPr>
              <w:t>Strengthen professional writing skills for technical reports, policy briefs, research reports, proposals, and organizational documents with an emphasis on clarity, structure, and evidence-based communication.</w:t>
            </w:r>
          </w:p>
        </w:tc>
      </w:tr>
      <w:tr w:rsidR="005565F3" w14:paraId="68D92A42" w14:textId="77777777">
        <w:tc>
          <w:tcPr>
            <w:tcW w:w="0" w:type="auto"/>
          </w:tcPr>
          <w:p w14:paraId="22B75E51" w14:textId="77777777" w:rsidR="005565F3" w:rsidRDefault="00000000">
            <w:pPr>
              <w:pStyle w:val="FirstParagraph"/>
              <w:spacing w:before="0" w:after="0"/>
              <w:rPr>
                <w:sz w:val="22"/>
                <w:szCs w:val="22"/>
              </w:rPr>
            </w:pPr>
            <w:r>
              <w:rPr>
                <w:b/>
                <w:bCs/>
                <w:sz w:val="22"/>
                <w:szCs w:val="22"/>
              </w:rPr>
              <w:lastRenderedPageBreak/>
              <w:t>Customer Service Excellence</w:t>
            </w:r>
          </w:p>
        </w:tc>
        <w:tc>
          <w:tcPr>
            <w:tcW w:w="0" w:type="auto"/>
          </w:tcPr>
          <w:p w14:paraId="6FAA06F0" w14:textId="77777777" w:rsidR="005565F3" w:rsidRDefault="00000000">
            <w:pPr>
              <w:pStyle w:val="FirstParagraph"/>
              <w:spacing w:before="0" w:after="0"/>
              <w:rPr>
                <w:sz w:val="22"/>
                <w:szCs w:val="22"/>
              </w:rPr>
            </w:pPr>
            <w:r>
              <w:rPr>
                <w:sz w:val="22"/>
                <w:szCs w:val="22"/>
              </w:rPr>
              <w:t>Equip participants with skills to deliver high-quality customer service through effective communication, relationship management, complaint resolution, service standards, and customer satisfaction improvement.</w:t>
            </w:r>
          </w:p>
        </w:tc>
      </w:tr>
      <w:tr w:rsidR="005565F3" w14:paraId="5F6D73E2" w14:textId="77777777">
        <w:tc>
          <w:tcPr>
            <w:tcW w:w="0" w:type="auto"/>
          </w:tcPr>
          <w:p w14:paraId="6E371697" w14:textId="77777777" w:rsidR="005565F3" w:rsidRDefault="00000000">
            <w:pPr>
              <w:pStyle w:val="FirstParagraph"/>
              <w:spacing w:before="0" w:after="0"/>
              <w:rPr>
                <w:sz w:val="22"/>
                <w:szCs w:val="22"/>
              </w:rPr>
            </w:pPr>
            <w:r>
              <w:rPr>
                <w:b/>
                <w:bCs/>
                <w:sz w:val="22"/>
                <w:szCs w:val="22"/>
              </w:rPr>
              <w:t>Governance Training</w:t>
            </w:r>
          </w:p>
        </w:tc>
        <w:tc>
          <w:tcPr>
            <w:tcW w:w="0" w:type="auto"/>
          </w:tcPr>
          <w:p w14:paraId="526A9F48" w14:textId="77777777" w:rsidR="005565F3" w:rsidRDefault="00000000">
            <w:pPr>
              <w:pStyle w:val="FirstParagraph"/>
              <w:spacing w:before="0" w:after="0"/>
              <w:rPr>
                <w:sz w:val="22"/>
                <w:szCs w:val="22"/>
              </w:rPr>
            </w:pPr>
            <w:r>
              <w:rPr>
                <w:sz w:val="22"/>
                <w:szCs w:val="22"/>
              </w:rPr>
              <w:t>Strengthen knowledge and skills in corporate governance, public sector governance, board effectiveness, accountability, ethics, compliance, risk management, and institutional leadership.</w:t>
            </w:r>
          </w:p>
        </w:tc>
      </w:tr>
    </w:tbl>
    <w:p w14:paraId="05038012" w14:textId="77777777" w:rsidR="005565F3" w:rsidRDefault="005565F3"/>
    <w:p w14:paraId="7254D348" w14:textId="77777777" w:rsidR="005565F3" w:rsidRDefault="00000000">
      <w:r>
        <w:t>Our training programmes combine theory with practical application to ensure measurable improvements in performance.</w:t>
      </w:r>
    </w:p>
    <w:p w14:paraId="3B3A5975" w14:textId="77777777" w:rsidR="005565F3" w:rsidRDefault="005565F3"/>
    <w:p w14:paraId="4886B159" w14:textId="77777777" w:rsidR="005565F3" w:rsidRDefault="00000000">
      <w:pPr>
        <w:pStyle w:val="Heading1"/>
      </w:pPr>
      <w:bookmarkStart w:id="51" w:name="_Toc233900969"/>
      <w:bookmarkStart w:id="52" w:name="X7a42b69ba7f3c162f0997523f516cee7eadbacd"/>
      <w:bookmarkEnd w:id="50"/>
      <w:r>
        <w:t>9.8 Digital Transformation and Educational Technology</w:t>
      </w:r>
      <w:bookmarkEnd w:id="51"/>
    </w:p>
    <w:p w14:paraId="724E86FC" w14:textId="77777777" w:rsidR="005565F3" w:rsidRDefault="00000000">
      <w:pPr>
        <w:pStyle w:val="FirstParagraph"/>
        <w:spacing w:before="0" w:after="0"/>
      </w:pPr>
      <w:r>
        <w:t>Technology continues to reshape education, governance, and organizational performance.</w:t>
      </w:r>
    </w:p>
    <w:p w14:paraId="499D61B7" w14:textId="77777777" w:rsidR="005565F3" w:rsidRDefault="005565F3">
      <w:pPr>
        <w:pStyle w:val="BodyText"/>
        <w:spacing w:before="0" w:after="0"/>
      </w:pPr>
    </w:p>
    <w:p w14:paraId="35BA802C" w14:textId="77777777" w:rsidR="005565F3" w:rsidRDefault="00000000">
      <w:pPr>
        <w:pStyle w:val="Caption"/>
        <w:keepNext/>
      </w:pPr>
      <w:r>
        <w:t xml:space="preserve">Table </w:t>
      </w:r>
      <w:r>
        <w:fldChar w:fldCharType="begin"/>
      </w:r>
      <w:r>
        <w:instrText xml:space="preserve"> SEQ Table \* ARABIC </w:instrText>
      </w:r>
      <w:r>
        <w:fldChar w:fldCharType="separate"/>
      </w:r>
      <w:r>
        <w:t>9</w:t>
      </w:r>
      <w:r>
        <w:fldChar w:fldCharType="end"/>
      </w:r>
      <w:r>
        <w:t>: Our Digital Services</w:t>
      </w:r>
    </w:p>
    <w:tbl>
      <w:tblPr>
        <w:tblStyle w:val="TableGrid"/>
        <w:tblW w:w="0" w:type="auto"/>
        <w:tblLook w:val="04A0" w:firstRow="1" w:lastRow="0" w:firstColumn="1" w:lastColumn="0" w:noHBand="0" w:noVBand="1"/>
      </w:tblPr>
      <w:tblGrid>
        <w:gridCol w:w="2285"/>
        <w:gridCol w:w="7065"/>
      </w:tblGrid>
      <w:tr w:rsidR="005565F3" w14:paraId="237AB3B0" w14:textId="77777777">
        <w:tc>
          <w:tcPr>
            <w:tcW w:w="0" w:type="auto"/>
          </w:tcPr>
          <w:p w14:paraId="4ED3F7E4" w14:textId="77777777" w:rsidR="005565F3" w:rsidRDefault="00000000">
            <w:pPr>
              <w:pStyle w:val="FirstParagraph"/>
              <w:spacing w:before="0" w:after="0"/>
              <w:rPr>
                <w:b/>
                <w:bCs/>
                <w:sz w:val="22"/>
                <w:szCs w:val="22"/>
              </w:rPr>
            </w:pPr>
            <w:r>
              <w:rPr>
                <w:b/>
                <w:bCs/>
                <w:sz w:val="22"/>
                <w:szCs w:val="22"/>
              </w:rPr>
              <w:t>Service</w:t>
            </w:r>
          </w:p>
        </w:tc>
        <w:tc>
          <w:tcPr>
            <w:tcW w:w="0" w:type="auto"/>
          </w:tcPr>
          <w:p w14:paraId="34D9D2DA" w14:textId="77777777" w:rsidR="005565F3" w:rsidRDefault="00000000">
            <w:pPr>
              <w:pStyle w:val="FirstParagraph"/>
              <w:spacing w:before="0" w:after="0"/>
              <w:rPr>
                <w:b/>
                <w:bCs/>
                <w:sz w:val="22"/>
                <w:szCs w:val="22"/>
              </w:rPr>
            </w:pPr>
            <w:r>
              <w:rPr>
                <w:b/>
                <w:bCs/>
                <w:sz w:val="22"/>
                <w:szCs w:val="22"/>
              </w:rPr>
              <w:t>Description</w:t>
            </w:r>
          </w:p>
        </w:tc>
      </w:tr>
      <w:tr w:rsidR="005565F3" w14:paraId="55EEF4C4" w14:textId="77777777">
        <w:tc>
          <w:tcPr>
            <w:tcW w:w="0" w:type="auto"/>
          </w:tcPr>
          <w:p w14:paraId="354C2D25" w14:textId="77777777" w:rsidR="005565F3" w:rsidRDefault="00000000">
            <w:pPr>
              <w:pStyle w:val="FirstParagraph"/>
              <w:spacing w:before="0" w:after="0"/>
              <w:rPr>
                <w:sz w:val="22"/>
                <w:szCs w:val="22"/>
              </w:rPr>
            </w:pPr>
            <w:r>
              <w:rPr>
                <w:b/>
                <w:bCs/>
                <w:sz w:val="22"/>
                <w:szCs w:val="22"/>
              </w:rPr>
              <w:t>E-learning Development</w:t>
            </w:r>
          </w:p>
        </w:tc>
        <w:tc>
          <w:tcPr>
            <w:tcW w:w="0" w:type="auto"/>
          </w:tcPr>
          <w:p w14:paraId="466CC5D9" w14:textId="77777777" w:rsidR="005565F3" w:rsidRDefault="00000000">
            <w:pPr>
              <w:pStyle w:val="FirstParagraph"/>
              <w:spacing w:before="0" w:after="0"/>
              <w:rPr>
                <w:sz w:val="22"/>
                <w:szCs w:val="22"/>
              </w:rPr>
            </w:pPr>
            <w:r>
              <w:rPr>
                <w:sz w:val="22"/>
                <w:szCs w:val="22"/>
              </w:rPr>
              <w:t>Design and develop engaging, interactive, and learner-</w:t>
            </w:r>
            <w:proofErr w:type="spellStart"/>
            <w:r>
              <w:rPr>
                <w:sz w:val="22"/>
                <w:szCs w:val="22"/>
              </w:rPr>
              <w:t>centred</w:t>
            </w:r>
            <w:proofErr w:type="spellEnd"/>
            <w:r>
              <w:rPr>
                <w:sz w:val="22"/>
                <w:szCs w:val="22"/>
              </w:rPr>
              <w:t xml:space="preserve"> e-learning courses using instructional design principles, multimedia content, and industry-standard authoring tools to support flexible learning.</w:t>
            </w:r>
          </w:p>
        </w:tc>
      </w:tr>
      <w:tr w:rsidR="005565F3" w14:paraId="2A1F97C0" w14:textId="77777777">
        <w:tc>
          <w:tcPr>
            <w:tcW w:w="0" w:type="auto"/>
          </w:tcPr>
          <w:p w14:paraId="4B30E25D" w14:textId="77777777" w:rsidR="005565F3" w:rsidRDefault="00000000">
            <w:pPr>
              <w:pStyle w:val="FirstParagraph"/>
              <w:spacing w:before="0" w:after="0"/>
              <w:rPr>
                <w:sz w:val="22"/>
                <w:szCs w:val="22"/>
              </w:rPr>
            </w:pPr>
            <w:r>
              <w:rPr>
                <w:b/>
                <w:bCs/>
                <w:sz w:val="22"/>
                <w:szCs w:val="22"/>
              </w:rPr>
              <w:t>Learning Management Systems (LMS)</w:t>
            </w:r>
          </w:p>
        </w:tc>
        <w:tc>
          <w:tcPr>
            <w:tcW w:w="0" w:type="auto"/>
          </w:tcPr>
          <w:p w14:paraId="2D68D77D" w14:textId="77777777" w:rsidR="005565F3" w:rsidRDefault="00000000">
            <w:pPr>
              <w:pStyle w:val="FirstParagraph"/>
              <w:spacing w:before="0" w:after="0"/>
              <w:rPr>
                <w:sz w:val="22"/>
                <w:szCs w:val="22"/>
              </w:rPr>
            </w:pPr>
            <w:r>
              <w:rPr>
                <w:sz w:val="22"/>
                <w:szCs w:val="22"/>
              </w:rPr>
              <w:t>Provide end-to-end LMS solutions, including system selection, customization, implementation, integration, user training, administration, and ongoing technical support to enhance learning delivery and management.</w:t>
            </w:r>
          </w:p>
        </w:tc>
      </w:tr>
      <w:tr w:rsidR="005565F3" w14:paraId="78C33A8B" w14:textId="77777777">
        <w:tc>
          <w:tcPr>
            <w:tcW w:w="0" w:type="auto"/>
          </w:tcPr>
          <w:p w14:paraId="190D6337" w14:textId="77777777" w:rsidR="005565F3" w:rsidRDefault="00000000">
            <w:pPr>
              <w:pStyle w:val="FirstParagraph"/>
              <w:spacing w:before="0" w:after="0"/>
              <w:rPr>
                <w:sz w:val="22"/>
                <w:szCs w:val="22"/>
              </w:rPr>
            </w:pPr>
            <w:r>
              <w:rPr>
                <w:b/>
                <w:bCs/>
                <w:sz w:val="22"/>
                <w:szCs w:val="22"/>
              </w:rPr>
              <w:t>Digital Curriculum Development</w:t>
            </w:r>
          </w:p>
        </w:tc>
        <w:tc>
          <w:tcPr>
            <w:tcW w:w="0" w:type="auto"/>
          </w:tcPr>
          <w:p w14:paraId="31A3ECE1" w14:textId="77777777" w:rsidR="005565F3" w:rsidRDefault="00000000">
            <w:pPr>
              <w:pStyle w:val="FirstParagraph"/>
              <w:spacing w:before="0" w:after="0"/>
              <w:rPr>
                <w:sz w:val="22"/>
                <w:szCs w:val="22"/>
              </w:rPr>
            </w:pPr>
            <w:r>
              <w:rPr>
                <w:sz w:val="22"/>
                <w:szCs w:val="22"/>
              </w:rPr>
              <w:t>Design and transform curricula into digital learning experiences that incorporate competency-based approaches, interactive resources, multimedia content, and technology-enhanced instructional strategies.</w:t>
            </w:r>
          </w:p>
        </w:tc>
      </w:tr>
      <w:tr w:rsidR="005565F3" w14:paraId="61DDCC10" w14:textId="77777777">
        <w:tc>
          <w:tcPr>
            <w:tcW w:w="0" w:type="auto"/>
          </w:tcPr>
          <w:p w14:paraId="74A9D949" w14:textId="77777777" w:rsidR="005565F3" w:rsidRDefault="00000000">
            <w:pPr>
              <w:pStyle w:val="FirstParagraph"/>
              <w:spacing w:before="0" w:after="0"/>
              <w:rPr>
                <w:sz w:val="22"/>
                <w:szCs w:val="22"/>
              </w:rPr>
            </w:pPr>
            <w:r>
              <w:rPr>
                <w:b/>
                <w:bCs/>
                <w:sz w:val="22"/>
                <w:szCs w:val="22"/>
              </w:rPr>
              <w:t>Educational Technology Integration</w:t>
            </w:r>
          </w:p>
        </w:tc>
        <w:tc>
          <w:tcPr>
            <w:tcW w:w="0" w:type="auto"/>
          </w:tcPr>
          <w:p w14:paraId="3301A9DA" w14:textId="77777777" w:rsidR="005565F3" w:rsidRDefault="00000000">
            <w:pPr>
              <w:pStyle w:val="FirstParagraph"/>
              <w:spacing w:before="0" w:after="0"/>
              <w:rPr>
                <w:sz w:val="22"/>
                <w:szCs w:val="22"/>
              </w:rPr>
            </w:pPr>
            <w:r>
              <w:rPr>
                <w:sz w:val="22"/>
                <w:szCs w:val="22"/>
              </w:rPr>
              <w:t>Support educational institutions in integrating digital technologies into teaching, learning, assessment, and administration to improve learner engagement, instructional effectiveness, and institutional performance.</w:t>
            </w:r>
          </w:p>
        </w:tc>
      </w:tr>
      <w:tr w:rsidR="005565F3" w14:paraId="488784AB" w14:textId="77777777">
        <w:tc>
          <w:tcPr>
            <w:tcW w:w="0" w:type="auto"/>
          </w:tcPr>
          <w:p w14:paraId="14EA60AD" w14:textId="77777777" w:rsidR="005565F3" w:rsidRDefault="00000000">
            <w:pPr>
              <w:pStyle w:val="FirstParagraph"/>
              <w:spacing w:before="0" w:after="0"/>
              <w:rPr>
                <w:sz w:val="22"/>
                <w:szCs w:val="22"/>
              </w:rPr>
            </w:pPr>
            <w:r>
              <w:rPr>
                <w:b/>
                <w:bCs/>
                <w:sz w:val="22"/>
                <w:szCs w:val="22"/>
              </w:rPr>
              <w:t>Online Assessment Systems</w:t>
            </w:r>
          </w:p>
        </w:tc>
        <w:tc>
          <w:tcPr>
            <w:tcW w:w="0" w:type="auto"/>
          </w:tcPr>
          <w:p w14:paraId="7E8B7EAC" w14:textId="77777777" w:rsidR="005565F3" w:rsidRDefault="00000000">
            <w:pPr>
              <w:pStyle w:val="FirstParagraph"/>
              <w:spacing w:before="0" w:after="0"/>
              <w:rPr>
                <w:sz w:val="22"/>
                <w:szCs w:val="22"/>
              </w:rPr>
            </w:pPr>
            <w:r>
              <w:rPr>
                <w:sz w:val="22"/>
                <w:szCs w:val="22"/>
              </w:rPr>
              <w:t>Design and implement secure, reliable, and scalable online assessment solutions for formative and summative evaluations, including automated grading, performance analytics, and academic integrity measures.</w:t>
            </w:r>
          </w:p>
        </w:tc>
      </w:tr>
      <w:tr w:rsidR="005565F3" w14:paraId="7AE6F557" w14:textId="77777777">
        <w:tc>
          <w:tcPr>
            <w:tcW w:w="0" w:type="auto"/>
          </w:tcPr>
          <w:p w14:paraId="11F97B73" w14:textId="77777777" w:rsidR="005565F3" w:rsidRDefault="00000000">
            <w:pPr>
              <w:pStyle w:val="FirstParagraph"/>
              <w:spacing w:before="0" w:after="0"/>
              <w:rPr>
                <w:sz w:val="22"/>
                <w:szCs w:val="22"/>
              </w:rPr>
            </w:pPr>
            <w:r>
              <w:rPr>
                <w:b/>
                <w:bCs/>
                <w:sz w:val="22"/>
                <w:szCs w:val="22"/>
              </w:rPr>
              <w:t>Digital Content Development</w:t>
            </w:r>
          </w:p>
        </w:tc>
        <w:tc>
          <w:tcPr>
            <w:tcW w:w="0" w:type="auto"/>
          </w:tcPr>
          <w:p w14:paraId="2B01B0C3" w14:textId="77777777" w:rsidR="005565F3" w:rsidRDefault="00000000">
            <w:pPr>
              <w:pStyle w:val="FirstParagraph"/>
              <w:spacing w:before="0" w:after="0"/>
              <w:rPr>
                <w:sz w:val="22"/>
                <w:szCs w:val="22"/>
              </w:rPr>
            </w:pPr>
            <w:r>
              <w:rPr>
                <w:sz w:val="22"/>
                <w:szCs w:val="22"/>
              </w:rPr>
              <w:t>Develop high-quality digital learning resources, including e-books, interactive modules, videos, animations, simulations, infographics, and other multimedia materials to enhance learning outcomes.</w:t>
            </w:r>
          </w:p>
        </w:tc>
      </w:tr>
      <w:tr w:rsidR="005565F3" w14:paraId="492274E8" w14:textId="77777777">
        <w:tc>
          <w:tcPr>
            <w:tcW w:w="0" w:type="auto"/>
          </w:tcPr>
          <w:p w14:paraId="095EF5E8" w14:textId="77777777" w:rsidR="005565F3" w:rsidRDefault="00000000">
            <w:pPr>
              <w:pStyle w:val="FirstParagraph"/>
              <w:spacing w:before="0" w:after="0"/>
              <w:rPr>
                <w:sz w:val="22"/>
                <w:szCs w:val="22"/>
              </w:rPr>
            </w:pPr>
            <w:r>
              <w:rPr>
                <w:b/>
                <w:bCs/>
                <w:sz w:val="22"/>
                <w:szCs w:val="22"/>
              </w:rPr>
              <w:t>Virtual Training Platforms</w:t>
            </w:r>
          </w:p>
        </w:tc>
        <w:tc>
          <w:tcPr>
            <w:tcW w:w="0" w:type="auto"/>
          </w:tcPr>
          <w:p w14:paraId="1B0C7CF5" w14:textId="77777777" w:rsidR="005565F3" w:rsidRDefault="00000000">
            <w:pPr>
              <w:pStyle w:val="FirstParagraph"/>
              <w:spacing w:before="0" w:after="0"/>
              <w:rPr>
                <w:sz w:val="22"/>
                <w:szCs w:val="22"/>
              </w:rPr>
            </w:pPr>
            <w:r>
              <w:rPr>
                <w:sz w:val="22"/>
                <w:szCs w:val="22"/>
              </w:rPr>
              <w:t>Design, deploy, and manage virtual training environments that support live online instruction, webinars, collaborative learning, learner engagement, and performance tracking.</w:t>
            </w:r>
          </w:p>
        </w:tc>
      </w:tr>
      <w:tr w:rsidR="005565F3" w14:paraId="56880FBE" w14:textId="77777777">
        <w:tc>
          <w:tcPr>
            <w:tcW w:w="0" w:type="auto"/>
          </w:tcPr>
          <w:p w14:paraId="49EBC112" w14:textId="77777777" w:rsidR="005565F3" w:rsidRDefault="00000000">
            <w:pPr>
              <w:pStyle w:val="FirstParagraph"/>
              <w:spacing w:before="0" w:after="0"/>
              <w:rPr>
                <w:sz w:val="22"/>
                <w:szCs w:val="22"/>
              </w:rPr>
            </w:pPr>
            <w:r>
              <w:rPr>
                <w:b/>
                <w:bCs/>
                <w:sz w:val="22"/>
                <w:szCs w:val="22"/>
              </w:rPr>
              <w:t>AI Integration in Education</w:t>
            </w:r>
          </w:p>
        </w:tc>
        <w:tc>
          <w:tcPr>
            <w:tcW w:w="0" w:type="auto"/>
          </w:tcPr>
          <w:p w14:paraId="745AB2BE" w14:textId="77777777" w:rsidR="005565F3" w:rsidRDefault="00000000">
            <w:pPr>
              <w:pStyle w:val="FirstParagraph"/>
              <w:spacing w:before="0" w:after="0"/>
              <w:rPr>
                <w:sz w:val="22"/>
                <w:szCs w:val="22"/>
              </w:rPr>
            </w:pPr>
            <w:r>
              <w:rPr>
                <w:sz w:val="22"/>
                <w:szCs w:val="22"/>
              </w:rPr>
              <w:t>Advise on and implement artificial intelligence solutions to enhance teaching, learning, assessment, student support, personalized learning, predictive analytics, and institutional decision-making while promoting responsible AI use.</w:t>
            </w:r>
          </w:p>
        </w:tc>
      </w:tr>
      <w:tr w:rsidR="005565F3" w14:paraId="37EE30E8" w14:textId="77777777">
        <w:tc>
          <w:tcPr>
            <w:tcW w:w="0" w:type="auto"/>
          </w:tcPr>
          <w:p w14:paraId="3CD0DB71" w14:textId="77777777" w:rsidR="005565F3" w:rsidRDefault="00000000">
            <w:pPr>
              <w:pStyle w:val="FirstParagraph"/>
              <w:spacing w:before="0" w:after="0"/>
              <w:rPr>
                <w:sz w:val="22"/>
                <w:szCs w:val="22"/>
              </w:rPr>
            </w:pPr>
            <w:r>
              <w:rPr>
                <w:b/>
                <w:bCs/>
                <w:sz w:val="22"/>
                <w:szCs w:val="22"/>
              </w:rPr>
              <w:t>Digital Transformation Strategies</w:t>
            </w:r>
          </w:p>
        </w:tc>
        <w:tc>
          <w:tcPr>
            <w:tcW w:w="0" w:type="auto"/>
          </w:tcPr>
          <w:p w14:paraId="337F5BB6" w14:textId="77777777" w:rsidR="005565F3" w:rsidRDefault="00000000">
            <w:pPr>
              <w:pStyle w:val="FirstParagraph"/>
              <w:spacing w:before="0" w:after="0"/>
              <w:rPr>
                <w:sz w:val="22"/>
                <w:szCs w:val="22"/>
              </w:rPr>
            </w:pPr>
            <w:r>
              <w:rPr>
                <w:sz w:val="22"/>
                <w:szCs w:val="22"/>
              </w:rPr>
              <w:t>Develop comprehensive digital transformation strategies that guide educational institutions in adopting innovative technologies, strengthening digital capabilities, improving operational efficiency, and enhancing learning experiences.</w:t>
            </w:r>
          </w:p>
        </w:tc>
      </w:tr>
      <w:tr w:rsidR="005565F3" w14:paraId="0832B3A9" w14:textId="77777777">
        <w:tc>
          <w:tcPr>
            <w:tcW w:w="0" w:type="auto"/>
          </w:tcPr>
          <w:p w14:paraId="47D6FB50" w14:textId="77777777" w:rsidR="005565F3" w:rsidRDefault="00000000">
            <w:pPr>
              <w:pStyle w:val="FirstParagraph"/>
              <w:spacing w:before="0" w:after="0"/>
              <w:rPr>
                <w:sz w:val="22"/>
                <w:szCs w:val="22"/>
              </w:rPr>
            </w:pPr>
            <w:r>
              <w:rPr>
                <w:b/>
                <w:bCs/>
                <w:sz w:val="22"/>
                <w:szCs w:val="22"/>
              </w:rPr>
              <w:lastRenderedPageBreak/>
              <w:t>Knowledge Management Systems</w:t>
            </w:r>
          </w:p>
        </w:tc>
        <w:tc>
          <w:tcPr>
            <w:tcW w:w="0" w:type="auto"/>
          </w:tcPr>
          <w:p w14:paraId="1D740D66" w14:textId="77777777" w:rsidR="005565F3" w:rsidRDefault="00000000">
            <w:pPr>
              <w:pStyle w:val="FirstParagraph"/>
              <w:spacing w:before="0" w:after="0"/>
              <w:rPr>
                <w:sz w:val="22"/>
                <w:szCs w:val="22"/>
              </w:rPr>
            </w:pPr>
            <w:r>
              <w:rPr>
                <w:sz w:val="22"/>
                <w:szCs w:val="22"/>
              </w:rPr>
              <w:t>Design and implement knowledge management systems that facilitate the creation, organization, sharing, retrieval, and preservation of institutional knowledge, promoting collaboration, innovation, and informed decision-making.</w:t>
            </w:r>
          </w:p>
        </w:tc>
      </w:tr>
    </w:tbl>
    <w:p w14:paraId="1C231750" w14:textId="77777777" w:rsidR="005565F3" w:rsidRDefault="005565F3">
      <w:pPr>
        <w:pStyle w:val="FirstParagraph"/>
        <w:spacing w:before="0" w:after="0"/>
      </w:pPr>
    </w:p>
    <w:p w14:paraId="09422564" w14:textId="77777777" w:rsidR="005565F3" w:rsidRDefault="00000000">
      <w:pPr>
        <w:pStyle w:val="FirstParagraph"/>
        <w:spacing w:before="0" w:after="0"/>
      </w:pPr>
      <w:r>
        <w:t>Our digital solutions enhance efficiency, accessibility, and institutional competitiveness.</w:t>
      </w:r>
    </w:p>
    <w:p w14:paraId="49A13230" w14:textId="77777777" w:rsidR="005565F3" w:rsidRDefault="005565F3"/>
    <w:p w14:paraId="480F3281" w14:textId="77777777" w:rsidR="005565F3" w:rsidRDefault="00000000">
      <w:pPr>
        <w:pStyle w:val="Heading1"/>
      </w:pPr>
      <w:bookmarkStart w:id="53" w:name="_Toc233900970"/>
      <w:bookmarkStart w:id="54" w:name="project-management-consultancy"/>
      <w:bookmarkEnd w:id="52"/>
      <w:r>
        <w:t>9.9 Project Management Consultancy</w:t>
      </w:r>
      <w:bookmarkEnd w:id="53"/>
    </w:p>
    <w:p w14:paraId="0A115B41" w14:textId="77777777" w:rsidR="005565F3" w:rsidRDefault="00000000">
      <w:pPr>
        <w:pStyle w:val="FirstParagraph"/>
        <w:spacing w:before="0" w:after="0"/>
      </w:pPr>
      <w:r>
        <w:t>EBCA provides comprehensive support throughout the project life cycle.</w:t>
      </w:r>
    </w:p>
    <w:p w14:paraId="56E67EAA" w14:textId="77777777" w:rsidR="005565F3" w:rsidRDefault="005565F3">
      <w:pPr>
        <w:pStyle w:val="BodyText"/>
        <w:spacing w:before="0" w:after="0"/>
      </w:pPr>
    </w:p>
    <w:p w14:paraId="6396267C" w14:textId="77777777" w:rsidR="005565F3" w:rsidRDefault="00000000">
      <w:pPr>
        <w:pStyle w:val="Caption"/>
        <w:keepNext/>
      </w:pPr>
      <w:r>
        <w:t xml:space="preserve">Table </w:t>
      </w:r>
      <w:r>
        <w:fldChar w:fldCharType="begin"/>
      </w:r>
      <w:r>
        <w:instrText xml:space="preserve"> SEQ Table \* ARABIC </w:instrText>
      </w:r>
      <w:r>
        <w:fldChar w:fldCharType="separate"/>
      </w:r>
      <w:r>
        <w:t>10</w:t>
      </w:r>
      <w:r>
        <w:fldChar w:fldCharType="end"/>
      </w:r>
      <w:r>
        <w:t>: Our Project Management Services</w:t>
      </w:r>
    </w:p>
    <w:tbl>
      <w:tblPr>
        <w:tblStyle w:val="TableGrid"/>
        <w:tblW w:w="0" w:type="auto"/>
        <w:tblLook w:val="04A0" w:firstRow="1" w:lastRow="0" w:firstColumn="1" w:lastColumn="0" w:noHBand="0" w:noVBand="1"/>
      </w:tblPr>
      <w:tblGrid>
        <w:gridCol w:w="1974"/>
        <w:gridCol w:w="7376"/>
      </w:tblGrid>
      <w:tr w:rsidR="005565F3" w14:paraId="087C2678" w14:textId="77777777">
        <w:tc>
          <w:tcPr>
            <w:tcW w:w="0" w:type="auto"/>
          </w:tcPr>
          <w:p w14:paraId="124F3E03" w14:textId="77777777" w:rsidR="005565F3" w:rsidRDefault="00000000">
            <w:pPr>
              <w:pStyle w:val="FirstParagraph"/>
              <w:spacing w:before="0" w:after="0"/>
              <w:rPr>
                <w:b/>
                <w:bCs/>
                <w:sz w:val="22"/>
                <w:szCs w:val="22"/>
              </w:rPr>
            </w:pPr>
            <w:r>
              <w:rPr>
                <w:b/>
                <w:bCs/>
                <w:sz w:val="22"/>
                <w:szCs w:val="22"/>
              </w:rPr>
              <w:t>Service</w:t>
            </w:r>
          </w:p>
        </w:tc>
        <w:tc>
          <w:tcPr>
            <w:tcW w:w="0" w:type="auto"/>
          </w:tcPr>
          <w:p w14:paraId="050AC033" w14:textId="77777777" w:rsidR="005565F3" w:rsidRDefault="00000000">
            <w:pPr>
              <w:pStyle w:val="FirstParagraph"/>
              <w:spacing w:before="0" w:after="0"/>
              <w:rPr>
                <w:b/>
                <w:bCs/>
                <w:sz w:val="22"/>
                <w:szCs w:val="22"/>
              </w:rPr>
            </w:pPr>
            <w:r>
              <w:rPr>
                <w:b/>
                <w:bCs/>
                <w:sz w:val="22"/>
                <w:szCs w:val="22"/>
              </w:rPr>
              <w:t>Description</w:t>
            </w:r>
          </w:p>
        </w:tc>
      </w:tr>
      <w:tr w:rsidR="005565F3" w14:paraId="44B5F2C1" w14:textId="77777777">
        <w:tc>
          <w:tcPr>
            <w:tcW w:w="0" w:type="auto"/>
          </w:tcPr>
          <w:p w14:paraId="1DDC7714" w14:textId="77777777" w:rsidR="005565F3" w:rsidRDefault="00000000">
            <w:pPr>
              <w:pStyle w:val="FirstParagraph"/>
              <w:spacing w:before="0" w:after="0"/>
              <w:rPr>
                <w:sz w:val="22"/>
                <w:szCs w:val="22"/>
              </w:rPr>
            </w:pPr>
            <w:r>
              <w:rPr>
                <w:b/>
                <w:bCs/>
                <w:sz w:val="22"/>
                <w:szCs w:val="22"/>
              </w:rPr>
              <w:t>Project Design</w:t>
            </w:r>
          </w:p>
        </w:tc>
        <w:tc>
          <w:tcPr>
            <w:tcW w:w="0" w:type="auto"/>
          </w:tcPr>
          <w:p w14:paraId="2DD0F78F" w14:textId="77777777" w:rsidR="005565F3" w:rsidRDefault="00000000">
            <w:pPr>
              <w:pStyle w:val="FirstParagraph"/>
              <w:spacing w:before="0" w:after="0"/>
              <w:rPr>
                <w:sz w:val="22"/>
                <w:szCs w:val="22"/>
              </w:rPr>
            </w:pPr>
            <w:r>
              <w:rPr>
                <w:sz w:val="22"/>
                <w:szCs w:val="22"/>
              </w:rPr>
              <w:t>Design evidence-based projects by identifying needs, defining objectives, developing intervention strategies, engaging stakeholders, and establishing implementation and results frameworks aligned with organizational and donor priorities.</w:t>
            </w:r>
          </w:p>
        </w:tc>
      </w:tr>
      <w:tr w:rsidR="005565F3" w14:paraId="629C0E27" w14:textId="77777777">
        <w:tc>
          <w:tcPr>
            <w:tcW w:w="0" w:type="auto"/>
          </w:tcPr>
          <w:p w14:paraId="132EACBC" w14:textId="77777777" w:rsidR="005565F3" w:rsidRDefault="00000000">
            <w:pPr>
              <w:pStyle w:val="FirstParagraph"/>
              <w:spacing w:before="0" w:after="0"/>
              <w:rPr>
                <w:sz w:val="22"/>
                <w:szCs w:val="22"/>
              </w:rPr>
            </w:pPr>
            <w:r>
              <w:rPr>
                <w:b/>
                <w:bCs/>
                <w:sz w:val="22"/>
                <w:szCs w:val="22"/>
              </w:rPr>
              <w:t>Proposal Development</w:t>
            </w:r>
          </w:p>
        </w:tc>
        <w:tc>
          <w:tcPr>
            <w:tcW w:w="0" w:type="auto"/>
          </w:tcPr>
          <w:p w14:paraId="00A55AE1" w14:textId="77777777" w:rsidR="005565F3" w:rsidRDefault="00000000">
            <w:pPr>
              <w:pStyle w:val="FirstParagraph"/>
              <w:spacing w:before="0" w:after="0"/>
              <w:rPr>
                <w:sz w:val="22"/>
                <w:szCs w:val="22"/>
              </w:rPr>
            </w:pPr>
            <w:r>
              <w:rPr>
                <w:sz w:val="22"/>
                <w:szCs w:val="22"/>
              </w:rPr>
              <w:t>Prepare high-quality project proposals that include problem analysis, objectives, methodology, implementation plans, logical frameworks, monitoring and evaluation plans, budgets, and sustainability strategies tailored to donor requirements.</w:t>
            </w:r>
          </w:p>
        </w:tc>
      </w:tr>
      <w:tr w:rsidR="005565F3" w14:paraId="4D2E9922" w14:textId="77777777">
        <w:tc>
          <w:tcPr>
            <w:tcW w:w="0" w:type="auto"/>
          </w:tcPr>
          <w:p w14:paraId="17D7D2A7" w14:textId="77777777" w:rsidR="005565F3" w:rsidRDefault="00000000">
            <w:pPr>
              <w:pStyle w:val="FirstParagraph"/>
              <w:spacing w:before="0" w:after="0"/>
              <w:rPr>
                <w:sz w:val="22"/>
                <w:szCs w:val="22"/>
              </w:rPr>
            </w:pPr>
            <w:r>
              <w:rPr>
                <w:b/>
                <w:bCs/>
                <w:sz w:val="22"/>
                <w:szCs w:val="22"/>
              </w:rPr>
              <w:t>Project Planning</w:t>
            </w:r>
          </w:p>
        </w:tc>
        <w:tc>
          <w:tcPr>
            <w:tcW w:w="0" w:type="auto"/>
          </w:tcPr>
          <w:p w14:paraId="4DB8FF7F" w14:textId="77777777" w:rsidR="005565F3" w:rsidRDefault="00000000">
            <w:pPr>
              <w:pStyle w:val="FirstParagraph"/>
              <w:spacing w:before="0" w:after="0"/>
              <w:rPr>
                <w:sz w:val="22"/>
                <w:szCs w:val="22"/>
              </w:rPr>
            </w:pPr>
            <w:r>
              <w:rPr>
                <w:sz w:val="22"/>
                <w:szCs w:val="22"/>
              </w:rPr>
              <w:t>Develop comprehensive project implementation plans that define activities, timelines, resource requirements, responsibilities, risk mitigation measures, and performance indicators to ensure effective project execution.</w:t>
            </w:r>
          </w:p>
        </w:tc>
      </w:tr>
      <w:tr w:rsidR="005565F3" w14:paraId="79376B06" w14:textId="77777777">
        <w:tc>
          <w:tcPr>
            <w:tcW w:w="0" w:type="auto"/>
          </w:tcPr>
          <w:p w14:paraId="0FB579B5" w14:textId="77777777" w:rsidR="005565F3" w:rsidRDefault="00000000">
            <w:pPr>
              <w:pStyle w:val="FirstParagraph"/>
              <w:spacing w:before="0" w:after="0"/>
              <w:rPr>
                <w:sz w:val="22"/>
                <w:szCs w:val="22"/>
              </w:rPr>
            </w:pPr>
            <w:r>
              <w:rPr>
                <w:b/>
                <w:bCs/>
                <w:sz w:val="22"/>
                <w:szCs w:val="22"/>
              </w:rPr>
              <w:t>Budget Preparation</w:t>
            </w:r>
          </w:p>
        </w:tc>
        <w:tc>
          <w:tcPr>
            <w:tcW w:w="0" w:type="auto"/>
          </w:tcPr>
          <w:p w14:paraId="400ACBC0" w14:textId="77777777" w:rsidR="005565F3" w:rsidRDefault="00000000">
            <w:pPr>
              <w:pStyle w:val="FirstParagraph"/>
              <w:spacing w:before="0" w:after="0"/>
              <w:rPr>
                <w:sz w:val="22"/>
                <w:szCs w:val="22"/>
              </w:rPr>
            </w:pPr>
            <w:r>
              <w:rPr>
                <w:sz w:val="22"/>
                <w:szCs w:val="22"/>
              </w:rPr>
              <w:t>Prepare detailed and realistic project budgets, including cost estimates, resource allocation, cash flow projections, budget narratives, and financial plans that comply with donor and organizational requirements.</w:t>
            </w:r>
          </w:p>
        </w:tc>
      </w:tr>
      <w:tr w:rsidR="005565F3" w14:paraId="24190E36" w14:textId="77777777">
        <w:tc>
          <w:tcPr>
            <w:tcW w:w="0" w:type="auto"/>
          </w:tcPr>
          <w:p w14:paraId="5E11C30F" w14:textId="77777777" w:rsidR="005565F3" w:rsidRDefault="00000000">
            <w:pPr>
              <w:pStyle w:val="FirstParagraph"/>
              <w:spacing w:before="0" w:after="0"/>
              <w:rPr>
                <w:sz w:val="22"/>
                <w:szCs w:val="22"/>
              </w:rPr>
            </w:pPr>
            <w:r>
              <w:rPr>
                <w:b/>
                <w:bCs/>
                <w:sz w:val="22"/>
                <w:szCs w:val="22"/>
              </w:rPr>
              <w:t>Implementation Support</w:t>
            </w:r>
          </w:p>
        </w:tc>
        <w:tc>
          <w:tcPr>
            <w:tcW w:w="0" w:type="auto"/>
          </w:tcPr>
          <w:p w14:paraId="6A74F648" w14:textId="77777777" w:rsidR="005565F3" w:rsidRDefault="00000000">
            <w:pPr>
              <w:pStyle w:val="FirstParagraph"/>
              <w:spacing w:before="0" w:after="0"/>
              <w:rPr>
                <w:sz w:val="22"/>
                <w:szCs w:val="22"/>
              </w:rPr>
            </w:pPr>
            <w:r>
              <w:rPr>
                <w:sz w:val="22"/>
                <w:szCs w:val="22"/>
              </w:rPr>
              <w:t>Provide technical assistance throughout project implementation, including project coordination, stakeholder engagement, quality assurance, problem-solving, and adaptive management to achieve project objectives.</w:t>
            </w:r>
          </w:p>
        </w:tc>
      </w:tr>
      <w:tr w:rsidR="005565F3" w14:paraId="46FD8EA2" w14:textId="77777777">
        <w:tc>
          <w:tcPr>
            <w:tcW w:w="0" w:type="auto"/>
          </w:tcPr>
          <w:p w14:paraId="7042F03A" w14:textId="77777777" w:rsidR="005565F3" w:rsidRDefault="00000000">
            <w:pPr>
              <w:pStyle w:val="FirstParagraph"/>
              <w:spacing w:before="0" w:after="0"/>
              <w:rPr>
                <w:sz w:val="22"/>
                <w:szCs w:val="22"/>
              </w:rPr>
            </w:pPr>
            <w:r>
              <w:rPr>
                <w:b/>
                <w:bCs/>
                <w:sz w:val="22"/>
                <w:szCs w:val="22"/>
              </w:rPr>
              <w:t>Project Monitoring</w:t>
            </w:r>
          </w:p>
        </w:tc>
        <w:tc>
          <w:tcPr>
            <w:tcW w:w="0" w:type="auto"/>
          </w:tcPr>
          <w:p w14:paraId="5306CD44" w14:textId="77777777" w:rsidR="005565F3" w:rsidRDefault="00000000">
            <w:pPr>
              <w:pStyle w:val="FirstParagraph"/>
              <w:spacing w:before="0" w:after="0"/>
              <w:rPr>
                <w:sz w:val="22"/>
                <w:szCs w:val="22"/>
              </w:rPr>
            </w:pPr>
            <w:r>
              <w:rPr>
                <w:sz w:val="22"/>
                <w:szCs w:val="22"/>
              </w:rPr>
              <w:t>Establish and implement monitoring systems to track project progress, measure performance against indicators, identify implementation challenges, and provide timely information for evidence-based decision-making.</w:t>
            </w:r>
          </w:p>
        </w:tc>
      </w:tr>
      <w:tr w:rsidR="005565F3" w14:paraId="1F94C354" w14:textId="77777777">
        <w:tc>
          <w:tcPr>
            <w:tcW w:w="0" w:type="auto"/>
          </w:tcPr>
          <w:p w14:paraId="0855AA08" w14:textId="77777777" w:rsidR="005565F3" w:rsidRDefault="00000000">
            <w:pPr>
              <w:pStyle w:val="FirstParagraph"/>
              <w:spacing w:before="0" w:after="0"/>
              <w:rPr>
                <w:sz w:val="22"/>
                <w:szCs w:val="22"/>
              </w:rPr>
            </w:pPr>
            <w:r>
              <w:rPr>
                <w:b/>
                <w:bCs/>
                <w:sz w:val="22"/>
                <w:szCs w:val="22"/>
              </w:rPr>
              <w:t>Risk Assessment</w:t>
            </w:r>
          </w:p>
        </w:tc>
        <w:tc>
          <w:tcPr>
            <w:tcW w:w="0" w:type="auto"/>
          </w:tcPr>
          <w:p w14:paraId="5968ABD4" w14:textId="77777777" w:rsidR="005565F3" w:rsidRDefault="00000000">
            <w:pPr>
              <w:pStyle w:val="FirstParagraph"/>
              <w:spacing w:before="0" w:after="0"/>
              <w:rPr>
                <w:sz w:val="22"/>
                <w:szCs w:val="22"/>
              </w:rPr>
            </w:pPr>
            <w:r>
              <w:rPr>
                <w:sz w:val="22"/>
                <w:szCs w:val="22"/>
              </w:rPr>
              <w:t>Identify, analyze, and evaluate strategic, operational, financial, environmental, and implementation risks, and develop practical mitigation and contingency plans to enhance project success.</w:t>
            </w:r>
          </w:p>
        </w:tc>
      </w:tr>
      <w:tr w:rsidR="005565F3" w14:paraId="58ABE7AE" w14:textId="77777777">
        <w:tc>
          <w:tcPr>
            <w:tcW w:w="0" w:type="auto"/>
          </w:tcPr>
          <w:p w14:paraId="291622CB" w14:textId="77777777" w:rsidR="005565F3" w:rsidRDefault="00000000">
            <w:pPr>
              <w:pStyle w:val="FirstParagraph"/>
              <w:spacing w:before="0" w:after="0"/>
              <w:rPr>
                <w:sz w:val="22"/>
                <w:szCs w:val="22"/>
              </w:rPr>
            </w:pPr>
            <w:r>
              <w:rPr>
                <w:b/>
                <w:bCs/>
                <w:sz w:val="22"/>
                <w:szCs w:val="22"/>
              </w:rPr>
              <w:t>Project Evaluation</w:t>
            </w:r>
          </w:p>
        </w:tc>
        <w:tc>
          <w:tcPr>
            <w:tcW w:w="0" w:type="auto"/>
          </w:tcPr>
          <w:p w14:paraId="51417ED7" w14:textId="77777777" w:rsidR="005565F3" w:rsidRDefault="00000000">
            <w:pPr>
              <w:pStyle w:val="FirstParagraph"/>
              <w:spacing w:before="0" w:after="0"/>
              <w:rPr>
                <w:sz w:val="22"/>
                <w:szCs w:val="22"/>
              </w:rPr>
            </w:pPr>
            <w:r>
              <w:rPr>
                <w:sz w:val="22"/>
                <w:szCs w:val="22"/>
              </w:rPr>
              <w:t>Conduct mid-term, final, and impact evaluations to assess project relevance, effectiveness, efficiency, sustainability, and impact, while generating lessons learned and recommendations for future programming.</w:t>
            </w:r>
          </w:p>
        </w:tc>
      </w:tr>
      <w:tr w:rsidR="005565F3" w14:paraId="5B4D4DE8" w14:textId="77777777">
        <w:tc>
          <w:tcPr>
            <w:tcW w:w="0" w:type="auto"/>
          </w:tcPr>
          <w:p w14:paraId="55E3D56D" w14:textId="77777777" w:rsidR="005565F3" w:rsidRDefault="00000000">
            <w:pPr>
              <w:pStyle w:val="FirstParagraph"/>
              <w:spacing w:before="0" w:after="0"/>
              <w:rPr>
                <w:sz w:val="22"/>
                <w:szCs w:val="22"/>
              </w:rPr>
            </w:pPr>
            <w:r>
              <w:rPr>
                <w:b/>
                <w:bCs/>
                <w:sz w:val="22"/>
                <w:szCs w:val="22"/>
              </w:rPr>
              <w:t>Donor Reporting</w:t>
            </w:r>
          </w:p>
        </w:tc>
        <w:tc>
          <w:tcPr>
            <w:tcW w:w="0" w:type="auto"/>
          </w:tcPr>
          <w:p w14:paraId="207FA0EC" w14:textId="77777777" w:rsidR="005565F3" w:rsidRDefault="00000000">
            <w:pPr>
              <w:pStyle w:val="FirstParagraph"/>
              <w:spacing w:before="0" w:after="0"/>
              <w:rPr>
                <w:sz w:val="22"/>
                <w:szCs w:val="22"/>
              </w:rPr>
            </w:pPr>
            <w:r>
              <w:rPr>
                <w:sz w:val="22"/>
                <w:szCs w:val="22"/>
              </w:rPr>
              <w:t>Prepare accurate, timely, and evidence-based technical and financial reports that communicate project progress, results, challenges, lessons learned, and compliance with donor reporting requirements.</w:t>
            </w:r>
          </w:p>
        </w:tc>
      </w:tr>
      <w:tr w:rsidR="005565F3" w14:paraId="73CF5F50" w14:textId="77777777">
        <w:tc>
          <w:tcPr>
            <w:tcW w:w="0" w:type="auto"/>
          </w:tcPr>
          <w:p w14:paraId="3FB2A4C2" w14:textId="77777777" w:rsidR="005565F3" w:rsidRDefault="00000000">
            <w:pPr>
              <w:pStyle w:val="FirstParagraph"/>
              <w:spacing w:before="0" w:after="0"/>
              <w:rPr>
                <w:sz w:val="22"/>
                <w:szCs w:val="22"/>
              </w:rPr>
            </w:pPr>
            <w:r>
              <w:rPr>
                <w:b/>
                <w:bCs/>
                <w:sz w:val="22"/>
                <w:szCs w:val="22"/>
              </w:rPr>
              <w:t>Sustainability Planning</w:t>
            </w:r>
          </w:p>
        </w:tc>
        <w:tc>
          <w:tcPr>
            <w:tcW w:w="0" w:type="auto"/>
          </w:tcPr>
          <w:p w14:paraId="43677A65" w14:textId="77777777" w:rsidR="005565F3" w:rsidRDefault="00000000">
            <w:pPr>
              <w:pStyle w:val="FirstParagraph"/>
              <w:spacing w:before="0" w:after="0"/>
              <w:rPr>
                <w:sz w:val="22"/>
                <w:szCs w:val="22"/>
              </w:rPr>
            </w:pPr>
            <w:r>
              <w:rPr>
                <w:sz w:val="22"/>
                <w:szCs w:val="22"/>
              </w:rPr>
              <w:t>Develop sustainability strategies that promote the long-term continuation of project benefits through capacity building, institutional ownership, resource mobilization, partnerships, and exit planning.</w:t>
            </w:r>
          </w:p>
        </w:tc>
      </w:tr>
      <w:tr w:rsidR="005565F3" w14:paraId="0B77F17F" w14:textId="77777777">
        <w:tc>
          <w:tcPr>
            <w:tcW w:w="0" w:type="auto"/>
          </w:tcPr>
          <w:p w14:paraId="75886C1B" w14:textId="77777777" w:rsidR="005565F3" w:rsidRDefault="00000000">
            <w:pPr>
              <w:pStyle w:val="FirstParagraph"/>
              <w:spacing w:before="0" w:after="0"/>
              <w:rPr>
                <w:sz w:val="22"/>
                <w:szCs w:val="22"/>
              </w:rPr>
            </w:pPr>
            <w:r>
              <w:rPr>
                <w:b/>
                <w:bCs/>
                <w:sz w:val="22"/>
                <w:szCs w:val="22"/>
              </w:rPr>
              <w:lastRenderedPageBreak/>
              <w:t>Project Close-out</w:t>
            </w:r>
          </w:p>
        </w:tc>
        <w:tc>
          <w:tcPr>
            <w:tcW w:w="0" w:type="auto"/>
          </w:tcPr>
          <w:p w14:paraId="0DA84551" w14:textId="77777777" w:rsidR="005565F3" w:rsidRDefault="00000000">
            <w:pPr>
              <w:pStyle w:val="FirstParagraph"/>
              <w:spacing w:before="0" w:after="0"/>
              <w:rPr>
                <w:sz w:val="22"/>
                <w:szCs w:val="22"/>
              </w:rPr>
            </w:pPr>
            <w:r>
              <w:rPr>
                <w:sz w:val="22"/>
                <w:szCs w:val="22"/>
              </w:rPr>
              <w:t>Support the systematic closure of projects by completing administrative and financial requirements, documenting lessons learned, conducting final reporting, transferring assets and responsibilities, and ensuring compliance with contractual obligations.</w:t>
            </w:r>
          </w:p>
        </w:tc>
      </w:tr>
    </w:tbl>
    <w:p w14:paraId="08BD1E41" w14:textId="77777777" w:rsidR="005565F3" w:rsidRDefault="00000000">
      <w:r>
        <w:t>We ensure projects are delivered on time, within budget, and aligned with stakeholder expectations.</w:t>
      </w:r>
    </w:p>
    <w:p w14:paraId="5A3E5511" w14:textId="77777777" w:rsidR="005565F3" w:rsidRDefault="005565F3">
      <w:pPr>
        <w:sectPr w:rsidR="005565F3">
          <w:footerReference w:type="default" r:id="rId11"/>
          <w:footnotePr>
            <w:numRestart w:val="eachSect"/>
          </w:footnotePr>
          <w:pgSz w:w="12240" w:h="15840"/>
          <w:pgMar w:top="1440" w:right="1440" w:bottom="1440" w:left="1440" w:header="720" w:footer="720" w:gutter="0"/>
          <w:pgNumType w:start="1"/>
          <w:cols w:space="720"/>
        </w:sectPr>
      </w:pPr>
    </w:p>
    <w:p w14:paraId="24524285" w14:textId="77777777" w:rsidR="005565F3" w:rsidRDefault="00000000">
      <w:pPr>
        <w:pStyle w:val="Heading1"/>
      </w:pPr>
      <w:bookmarkStart w:id="55" w:name="_Toc233900971"/>
      <w:bookmarkStart w:id="56" w:name="cross-cutting-thematic-areas"/>
      <w:bookmarkEnd w:id="35"/>
      <w:bookmarkEnd w:id="54"/>
      <w:r>
        <w:lastRenderedPageBreak/>
        <w:t>10.0 CROSS-CUTTING THEMATIC AREAS</w:t>
      </w:r>
      <w:bookmarkEnd w:id="55"/>
    </w:p>
    <w:p w14:paraId="02CEBDE3" w14:textId="77777777" w:rsidR="005565F3" w:rsidRDefault="00000000">
      <w:pPr>
        <w:pStyle w:val="BodyText"/>
        <w:spacing w:before="0" w:after="0"/>
      </w:pPr>
      <w:r>
        <w:t>EBCA integrates cross-cutting priorities into all consultancy assignments to ensure inclusive and sustainable outcomes.</w:t>
      </w:r>
    </w:p>
    <w:p w14:paraId="50577193" w14:textId="77777777" w:rsidR="005565F3" w:rsidRDefault="00000000">
      <w:pPr>
        <w:pStyle w:val="NormalWeb"/>
        <w:spacing w:before="0" w:beforeAutospacing="0" w:after="0" w:afterAutospacing="0"/>
        <w:jc w:val="center"/>
      </w:pPr>
      <w:r>
        <w:rPr>
          <w:noProof/>
        </w:rPr>
        <w:drawing>
          <wp:inline distT="0" distB="0" distL="0" distR="0" wp14:anchorId="0F5B36A1" wp14:editId="394B702B">
            <wp:extent cx="8156575" cy="43472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extLst>
                        <a:ext uri="{28A0092B-C50C-407E-A947-70E740481C1C}">
                          <a14:useLocalDpi xmlns:a14="http://schemas.microsoft.com/office/drawing/2010/main" val="0"/>
                        </a:ext>
                      </a:extLst>
                    </a:blip>
                    <a:srcRect l="1460" t="14490" r="1619" b="8000"/>
                    <a:stretch>
                      <a:fillRect/>
                    </a:stretch>
                  </pic:blipFill>
                  <pic:spPr>
                    <a:xfrm>
                      <a:off x="0" y="0"/>
                      <a:ext cx="8333552" cy="4441544"/>
                    </a:xfrm>
                    <a:prstGeom prst="rect">
                      <a:avLst/>
                    </a:prstGeom>
                    <a:noFill/>
                    <a:ln>
                      <a:noFill/>
                    </a:ln>
                  </pic:spPr>
                </pic:pic>
              </a:graphicData>
            </a:graphic>
          </wp:inline>
        </w:drawing>
      </w:r>
    </w:p>
    <w:p w14:paraId="45ACF284" w14:textId="77777777" w:rsidR="005565F3" w:rsidRDefault="005565F3">
      <w:pPr>
        <w:pStyle w:val="FirstParagraph"/>
        <w:spacing w:before="0" w:after="0"/>
      </w:pPr>
    </w:p>
    <w:p w14:paraId="16E081D4" w14:textId="77777777" w:rsidR="005565F3" w:rsidRDefault="00000000">
      <w:pPr>
        <w:pStyle w:val="FirstParagraph"/>
        <w:spacing w:before="0" w:after="0"/>
      </w:pPr>
      <w:r>
        <w:t>These themes are mainstreamed throughout our research, training, policy development, and institutional support services.</w:t>
      </w:r>
    </w:p>
    <w:p w14:paraId="3DE16D9E" w14:textId="77777777" w:rsidR="005565F3" w:rsidRDefault="005565F3">
      <w:pPr>
        <w:pStyle w:val="BodyText"/>
        <w:spacing w:before="0" w:after="0"/>
      </w:pPr>
      <w:bookmarkStart w:id="57" w:name="our-commitment-to-excellence"/>
      <w:bookmarkEnd w:id="56"/>
    </w:p>
    <w:p w14:paraId="0C372ACE" w14:textId="77777777" w:rsidR="005565F3" w:rsidRDefault="005565F3">
      <w:pPr>
        <w:pStyle w:val="Heading1"/>
        <w:sectPr w:rsidR="005565F3">
          <w:footnotePr>
            <w:numRestart w:val="eachSect"/>
          </w:footnotePr>
          <w:pgSz w:w="15840" w:h="12240" w:orient="landscape"/>
          <w:pgMar w:top="1440" w:right="1440" w:bottom="1440" w:left="1440" w:header="720" w:footer="720" w:gutter="0"/>
          <w:cols w:space="720"/>
          <w:docGrid w:linePitch="326"/>
        </w:sectPr>
      </w:pPr>
      <w:bookmarkStart w:id="58" w:name="our-working-methodology"/>
      <w:bookmarkEnd w:id="57"/>
    </w:p>
    <w:p w14:paraId="3B71E399" w14:textId="77777777" w:rsidR="005565F3" w:rsidRDefault="00000000">
      <w:pPr>
        <w:pStyle w:val="Heading1"/>
      </w:pPr>
      <w:bookmarkStart w:id="59" w:name="_Toc233900972"/>
      <w:r>
        <w:lastRenderedPageBreak/>
        <w:t>11.0 OUR WORKING METHODOLOGY</w:t>
      </w:r>
      <w:bookmarkEnd w:id="59"/>
    </w:p>
    <w:p w14:paraId="1B35385B" w14:textId="77777777" w:rsidR="005565F3" w:rsidRDefault="00000000">
      <w:r>
        <w:t>At ED Bridge Consulting Agency (EBCA), we believe that sustainable solutions are built on rigorous research, stakeholder collaboration, innovation, and continuous improvement. Every assignment is implemented through a structured consultancy framework that ensures quality, accountability, and measurable impact.</w:t>
      </w:r>
    </w:p>
    <w:p w14:paraId="63BFB161" w14:textId="77777777" w:rsidR="005565F3" w:rsidRDefault="005565F3"/>
    <w:p w14:paraId="4C04CA87" w14:textId="77777777" w:rsidR="005565F3" w:rsidRDefault="00000000">
      <w:r>
        <w:t>Our methodology combines international best practices with local expertise to deliver customized solutions that respond to the unique needs of our clients.</w:t>
      </w:r>
    </w:p>
    <w:p w14:paraId="6EDA7348" w14:textId="77777777" w:rsidR="005565F3" w:rsidRDefault="005565F3">
      <w:pPr>
        <w:sectPr w:rsidR="005565F3">
          <w:footnotePr>
            <w:numRestart w:val="eachSect"/>
          </w:footnotePr>
          <w:pgSz w:w="12240" w:h="15840"/>
          <w:pgMar w:top="1440" w:right="1440" w:bottom="1440" w:left="1440" w:header="720" w:footer="720" w:gutter="0"/>
          <w:cols w:space="720"/>
          <w:docGrid w:linePitch="326"/>
        </w:sectPr>
      </w:pPr>
    </w:p>
    <w:p w14:paraId="4D8593FB" w14:textId="77777777" w:rsidR="005565F3" w:rsidRDefault="00000000">
      <w:pPr>
        <w:pStyle w:val="Heading1"/>
      </w:pPr>
      <w:bookmarkStart w:id="60" w:name="_Toc233900973"/>
      <w:bookmarkStart w:id="61" w:name="the-ebca-consultancy-framework"/>
      <w:r>
        <w:lastRenderedPageBreak/>
        <w:t>The EBCA Consultancy Framework</w:t>
      </w:r>
      <w:bookmarkEnd w:id="60"/>
    </w:p>
    <w:p w14:paraId="188AE3B8" w14:textId="77777777" w:rsidR="005565F3" w:rsidRDefault="00000000">
      <w:pPr>
        <w:pStyle w:val="NormalWeb"/>
        <w:spacing w:before="0" w:beforeAutospacing="0" w:after="0" w:afterAutospacing="0"/>
      </w:pPr>
      <w:r>
        <w:rPr>
          <w:noProof/>
        </w:rPr>
        <w:drawing>
          <wp:inline distT="0" distB="0" distL="0" distR="0" wp14:anchorId="1E1AE582" wp14:editId="08E3756F">
            <wp:extent cx="8183880" cy="5454015"/>
            <wp:effectExtent l="0" t="0" r="7620" b="0"/>
            <wp:docPr id="67059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776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205573" cy="5468601"/>
                    </a:xfrm>
                    <a:prstGeom prst="rect">
                      <a:avLst/>
                    </a:prstGeom>
                    <a:noFill/>
                    <a:ln>
                      <a:noFill/>
                    </a:ln>
                  </pic:spPr>
                </pic:pic>
              </a:graphicData>
            </a:graphic>
          </wp:inline>
        </w:drawing>
      </w:r>
    </w:p>
    <w:p w14:paraId="234ED406" w14:textId="77777777" w:rsidR="005565F3" w:rsidRDefault="005565F3">
      <w:bookmarkStart w:id="62" w:name="phase-6-sustainability-and-exit-strategy"/>
    </w:p>
    <w:p w14:paraId="2228BD47" w14:textId="77777777" w:rsidR="005565F3" w:rsidRDefault="005565F3">
      <w:pPr>
        <w:sectPr w:rsidR="005565F3">
          <w:footnotePr>
            <w:numRestart w:val="eachSect"/>
          </w:footnotePr>
          <w:pgSz w:w="15840" w:h="12240" w:orient="landscape"/>
          <w:pgMar w:top="1440" w:right="1440" w:bottom="1440" w:left="1440" w:header="720" w:footer="720" w:gutter="0"/>
          <w:cols w:space="720"/>
          <w:docGrid w:linePitch="326"/>
        </w:sectPr>
      </w:pPr>
    </w:p>
    <w:p w14:paraId="0FF21121" w14:textId="77777777" w:rsidR="005565F3" w:rsidRDefault="00000000">
      <w:pPr>
        <w:pStyle w:val="Heading1"/>
      </w:pPr>
      <w:bookmarkStart w:id="63" w:name="_Toc233900974"/>
      <w:bookmarkStart w:id="64" w:name="quality-assurance-framework"/>
      <w:bookmarkEnd w:id="58"/>
      <w:bookmarkEnd w:id="61"/>
      <w:bookmarkEnd w:id="62"/>
      <w:r>
        <w:lastRenderedPageBreak/>
        <w:t>12.0 QUALITY ASSURANCE FRAMEWORK</w:t>
      </w:r>
      <w:bookmarkEnd w:id="63"/>
    </w:p>
    <w:p w14:paraId="5487EBA4" w14:textId="77777777" w:rsidR="005565F3" w:rsidRDefault="00000000">
      <w:pPr>
        <w:pStyle w:val="FirstParagraph"/>
        <w:spacing w:before="0" w:after="0"/>
      </w:pPr>
      <w:r>
        <w:t>Quality is embedded in every stage of our consultancy assignments. EBCA applies internationally recognized quality management principles to ensure consistency, reliability, and client satisfaction.</w:t>
      </w:r>
    </w:p>
    <w:p w14:paraId="7D67C572" w14:textId="77777777" w:rsidR="005565F3" w:rsidRDefault="005565F3">
      <w:pPr>
        <w:pStyle w:val="BodyText"/>
        <w:spacing w:before="0" w:after="0"/>
      </w:pPr>
    </w:p>
    <w:p w14:paraId="110EA293" w14:textId="77777777" w:rsidR="005565F3" w:rsidRDefault="00000000">
      <w:pPr>
        <w:pStyle w:val="Caption"/>
        <w:keepNext/>
      </w:pPr>
      <w:r>
        <w:t xml:space="preserve">Table </w:t>
      </w:r>
      <w:r>
        <w:fldChar w:fldCharType="begin"/>
      </w:r>
      <w:r>
        <w:instrText xml:space="preserve"> SEQ Table \* ARABIC </w:instrText>
      </w:r>
      <w:r>
        <w:fldChar w:fldCharType="separate"/>
      </w:r>
      <w:r>
        <w:t>11</w:t>
      </w:r>
      <w:r>
        <w:fldChar w:fldCharType="end"/>
      </w:r>
      <w:r>
        <w:t>: Our Quality Assurance Framework is built upon the following pillars</w:t>
      </w:r>
    </w:p>
    <w:tbl>
      <w:tblPr>
        <w:tblStyle w:val="TableGrid"/>
        <w:tblW w:w="5000" w:type="pct"/>
        <w:tblLook w:val="04A0" w:firstRow="1" w:lastRow="0" w:firstColumn="1" w:lastColumn="0" w:noHBand="0" w:noVBand="1"/>
      </w:tblPr>
      <w:tblGrid>
        <w:gridCol w:w="1978"/>
        <w:gridCol w:w="7372"/>
      </w:tblGrid>
      <w:tr w:rsidR="005565F3" w14:paraId="16096BA1" w14:textId="77777777">
        <w:tc>
          <w:tcPr>
            <w:tcW w:w="1058" w:type="pct"/>
          </w:tcPr>
          <w:p w14:paraId="797F9420" w14:textId="77777777" w:rsidR="005565F3" w:rsidRDefault="00000000">
            <w:pPr>
              <w:rPr>
                <w:b/>
                <w:bCs/>
              </w:rPr>
            </w:pPr>
            <w:bookmarkStart w:id="65" w:name="compliance"/>
            <w:r>
              <w:rPr>
                <w:b/>
                <w:bCs/>
              </w:rPr>
              <w:t>Pillar</w:t>
            </w:r>
          </w:p>
        </w:tc>
        <w:tc>
          <w:tcPr>
            <w:tcW w:w="3942" w:type="pct"/>
          </w:tcPr>
          <w:p w14:paraId="2E628EB4" w14:textId="77777777" w:rsidR="005565F3" w:rsidRDefault="00000000">
            <w:pPr>
              <w:rPr>
                <w:b/>
                <w:bCs/>
              </w:rPr>
            </w:pPr>
            <w:r>
              <w:rPr>
                <w:b/>
                <w:bCs/>
              </w:rPr>
              <w:t>Description</w:t>
            </w:r>
          </w:p>
        </w:tc>
      </w:tr>
      <w:tr w:rsidR="005565F3" w14:paraId="07BD683F" w14:textId="77777777">
        <w:tc>
          <w:tcPr>
            <w:tcW w:w="1058" w:type="pct"/>
          </w:tcPr>
          <w:p w14:paraId="0272C9F9" w14:textId="77777777" w:rsidR="005565F3" w:rsidRDefault="00000000">
            <w:r>
              <w:rPr>
                <w:b/>
                <w:bCs/>
              </w:rPr>
              <w:t>Professional Excellence</w:t>
            </w:r>
          </w:p>
        </w:tc>
        <w:tc>
          <w:tcPr>
            <w:tcW w:w="3942" w:type="pct"/>
          </w:tcPr>
          <w:p w14:paraId="08BAF7B4" w14:textId="77777777" w:rsidR="005565F3" w:rsidRDefault="00000000">
            <w:r>
              <w:t>Assignments are executed by highly qualified consultants with extensive professional experience.</w:t>
            </w:r>
          </w:p>
        </w:tc>
      </w:tr>
      <w:tr w:rsidR="005565F3" w14:paraId="3B257326" w14:textId="77777777">
        <w:tc>
          <w:tcPr>
            <w:tcW w:w="1058" w:type="pct"/>
          </w:tcPr>
          <w:p w14:paraId="0854F7AC" w14:textId="77777777" w:rsidR="005565F3" w:rsidRDefault="00000000">
            <w:r>
              <w:rPr>
                <w:b/>
                <w:bCs/>
              </w:rPr>
              <w:t>Evidence-Based Practice</w:t>
            </w:r>
          </w:p>
        </w:tc>
        <w:tc>
          <w:tcPr>
            <w:tcW w:w="3942" w:type="pct"/>
          </w:tcPr>
          <w:p w14:paraId="3EAE2DF2" w14:textId="77777777" w:rsidR="005565F3" w:rsidRDefault="00000000">
            <w:r>
              <w:t>Recommendations are grounded in credible research, reliable data, and internationally accepted methodologies.</w:t>
            </w:r>
          </w:p>
        </w:tc>
      </w:tr>
      <w:tr w:rsidR="005565F3" w14:paraId="17AF59E8" w14:textId="77777777">
        <w:tc>
          <w:tcPr>
            <w:tcW w:w="1058" w:type="pct"/>
          </w:tcPr>
          <w:p w14:paraId="26BF45FC" w14:textId="77777777" w:rsidR="005565F3" w:rsidRDefault="00000000">
            <w:r>
              <w:rPr>
                <w:b/>
                <w:bCs/>
              </w:rPr>
              <w:t>Client Participation</w:t>
            </w:r>
          </w:p>
        </w:tc>
        <w:tc>
          <w:tcPr>
            <w:tcW w:w="3942" w:type="pct"/>
          </w:tcPr>
          <w:p w14:paraId="12EC8B79" w14:textId="77777777" w:rsidR="005565F3" w:rsidRDefault="00000000">
            <w:r>
              <w:t>Clients actively participate throughout project implementation to ensure ownership and relevance.</w:t>
            </w:r>
          </w:p>
        </w:tc>
      </w:tr>
      <w:tr w:rsidR="005565F3" w14:paraId="02D07893" w14:textId="77777777">
        <w:tc>
          <w:tcPr>
            <w:tcW w:w="1058" w:type="pct"/>
          </w:tcPr>
          <w:p w14:paraId="3D18CE8E" w14:textId="77777777" w:rsidR="005565F3" w:rsidRDefault="00000000">
            <w:r>
              <w:rPr>
                <w:b/>
                <w:bCs/>
              </w:rPr>
              <w:t>Ethical Standards</w:t>
            </w:r>
          </w:p>
        </w:tc>
        <w:tc>
          <w:tcPr>
            <w:tcW w:w="3942" w:type="pct"/>
          </w:tcPr>
          <w:p w14:paraId="7BB8FD0B" w14:textId="77777777" w:rsidR="005565F3" w:rsidRDefault="00000000">
            <w:r>
              <w:t>We uphold integrity, confidentiality, accountability, and professional ethics in all engagements.</w:t>
            </w:r>
          </w:p>
        </w:tc>
      </w:tr>
      <w:tr w:rsidR="005565F3" w14:paraId="4968C341" w14:textId="77777777">
        <w:tc>
          <w:tcPr>
            <w:tcW w:w="1058" w:type="pct"/>
          </w:tcPr>
          <w:p w14:paraId="12AE5055" w14:textId="77777777" w:rsidR="005565F3" w:rsidRDefault="00000000">
            <w:r>
              <w:rPr>
                <w:b/>
                <w:bCs/>
              </w:rPr>
              <w:t>Continuous Improvement</w:t>
            </w:r>
          </w:p>
        </w:tc>
        <w:tc>
          <w:tcPr>
            <w:tcW w:w="3942" w:type="pct"/>
          </w:tcPr>
          <w:p w14:paraId="444C97CF" w14:textId="77777777" w:rsidR="005565F3" w:rsidRDefault="00000000">
            <w:r>
              <w:t>Lessons learned from previous assignments are integrated into future projects to enhance service quality.</w:t>
            </w:r>
          </w:p>
        </w:tc>
      </w:tr>
      <w:tr w:rsidR="005565F3" w14:paraId="7A7936BC" w14:textId="77777777">
        <w:tc>
          <w:tcPr>
            <w:tcW w:w="1058" w:type="pct"/>
          </w:tcPr>
          <w:p w14:paraId="53177366" w14:textId="77777777" w:rsidR="005565F3" w:rsidRDefault="00000000">
            <w:r>
              <w:rPr>
                <w:b/>
                <w:bCs/>
              </w:rPr>
              <w:t>Compliance</w:t>
            </w:r>
          </w:p>
        </w:tc>
        <w:tc>
          <w:tcPr>
            <w:tcW w:w="3942" w:type="pct"/>
          </w:tcPr>
          <w:p w14:paraId="45B2E147" w14:textId="77777777" w:rsidR="005565F3" w:rsidRDefault="00000000">
            <w:r>
              <w:t>Our consultancy services comply with national legislation, regulatory requirements, and international development standards.</w:t>
            </w:r>
          </w:p>
        </w:tc>
      </w:tr>
    </w:tbl>
    <w:p w14:paraId="1735B140" w14:textId="77777777" w:rsidR="005565F3" w:rsidRDefault="005565F3"/>
    <w:p w14:paraId="01DDADE9" w14:textId="77777777" w:rsidR="005565F3" w:rsidRDefault="00000000">
      <w:pPr>
        <w:pStyle w:val="Heading1"/>
      </w:pPr>
      <w:bookmarkStart w:id="66" w:name="_Toc233900975"/>
      <w:bookmarkStart w:id="67" w:name="our-client-engagement-model"/>
      <w:bookmarkEnd w:id="64"/>
      <w:bookmarkEnd w:id="65"/>
      <w:r>
        <w:t>13.0 OUR CLIENT ENGAGEMENT MODEL</w:t>
      </w:r>
      <w:bookmarkEnd w:id="66"/>
    </w:p>
    <w:p w14:paraId="306565F7" w14:textId="77777777" w:rsidR="005565F3" w:rsidRDefault="00000000">
      <w:pPr>
        <w:pStyle w:val="FirstParagraph"/>
        <w:spacing w:before="0" w:after="0"/>
      </w:pPr>
      <w:r>
        <w:t>At EBCA, clients are regarded as strategic partners rather than service recipients.</w:t>
      </w:r>
    </w:p>
    <w:p w14:paraId="3D056F8D" w14:textId="77777777" w:rsidR="005565F3" w:rsidRDefault="005565F3">
      <w:pPr>
        <w:pStyle w:val="BodyText"/>
        <w:spacing w:before="0" w:after="0"/>
      </w:pPr>
    </w:p>
    <w:p w14:paraId="14955542" w14:textId="77777777" w:rsidR="005565F3" w:rsidRDefault="00000000">
      <w:pPr>
        <w:pStyle w:val="BodyText"/>
        <w:spacing w:before="0" w:after="0"/>
        <w:rPr>
          <w:b/>
          <w:bCs/>
        </w:rPr>
      </w:pPr>
      <w:r>
        <w:rPr>
          <w:b/>
          <w:bCs/>
        </w:rPr>
        <w:t>Our engagement model emphasizes:</w:t>
      </w:r>
    </w:p>
    <w:p w14:paraId="3FF48112" w14:textId="77777777" w:rsidR="005565F3" w:rsidRDefault="00000000">
      <w:pPr>
        <w:pStyle w:val="Compact"/>
        <w:numPr>
          <w:ilvl w:val="0"/>
          <w:numId w:val="1"/>
        </w:numPr>
        <w:spacing w:before="0" w:after="0"/>
      </w:pPr>
      <w:r>
        <w:t>Partnership</w:t>
      </w:r>
    </w:p>
    <w:p w14:paraId="22085CF1" w14:textId="77777777" w:rsidR="005565F3" w:rsidRDefault="00000000">
      <w:pPr>
        <w:pStyle w:val="Compact"/>
        <w:numPr>
          <w:ilvl w:val="0"/>
          <w:numId w:val="1"/>
        </w:numPr>
        <w:spacing w:before="0" w:after="0"/>
      </w:pPr>
      <w:r>
        <w:t>Transparency</w:t>
      </w:r>
    </w:p>
    <w:p w14:paraId="35E25561" w14:textId="77777777" w:rsidR="005565F3" w:rsidRDefault="00000000">
      <w:pPr>
        <w:pStyle w:val="Compact"/>
        <w:numPr>
          <w:ilvl w:val="0"/>
          <w:numId w:val="1"/>
        </w:numPr>
        <w:spacing w:before="0" w:after="0"/>
      </w:pPr>
      <w:r>
        <w:t>Open communication</w:t>
      </w:r>
    </w:p>
    <w:p w14:paraId="46F23D2F" w14:textId="77777777" w:rsidR="005565F3" w:rsidRDefault="00000000">
      <w:pPr>
        <w:pStyle w:val="Compact"/>
        <w:numPr>
          <w:ilvl w:val="0"/>
          <w:numId w:val="1"/>
        </w:numPr>
        <w:spacing w:before="0" w:after="0"/>
      </w:pPr>
      <w:r>
        <w:t>Mutual accountability</w:t>
      </w:r>
    </w:p>
    <w:p w14:paraId="562210D6" w14:textId="77777777" w:rsidR="005565F3" w:rsidRDefault="00000000">
      <w:pPr>
        <w:pStyle w:val="Compact"/>
        <w:numPr>
          <w:ilvl w:val="0"/>
          <w:numId w:val="1"/>
        </w:numPr>
        <w:spacing w:before="0" w:after="0"/>
      </w:pPr>
      <w:r>
        <w:t>Timely reporting</w:t>
      </w:r>
    </w:p>
    <w:p w14:paraId="73ECB6A2" w14:textId="77777777" w:rsidR="005565F3" w:rsidRDefault="00000000">
      <w:pPr>
        <w:pStyle w:val="Compact"/>
        <w:numPr>
          <w:ilvl w:val="0"/>
          <w:numId w:val="1"/>
        </w:numPr>
        <w:spacing w:before="0" w:after="0"/>
      </w:pPr>
      <w:r>
        <w:t>Shared decision-making</w:t>
      </w:r>
    </w:p>
    <w:p w14:paraId="5B275D56" w14:textId="77777777" w:rsidR="005565F3" w:rsidRDefault="00000000">
      <w:pPr>
        <w:pStyle w:val="Compact"/>
        <w:numPr>
          <w:ilvl w:val="0"/>
          <w:numId w:val="1"/>
        </w:numPr>
        <w:spacing w:before="0" w:after="0"/>
      </w:pPr>
      <w:r>
        <w:t>Long-term relationships</w:t>
      </w:r>
    </w:p>
    <w:p w14:paraId="10348915" w14:textId="77777777" w:rsidR="005565F3" w:rsidRDefault="005565F3">
      <w:pPr>
        <w:pStyle w:val="Compact"/>
        <w:spacing w:before="0" w:after="0"/>
      </w:pPr>
    </w:p>
    <w:p w14:paraId="4A7BA021" w14:textId="77777777" w:rsidR="005565F3" w:rsidRDefault="00000000">
      <w:pPr>
        <w:pStyle w:val="FirstParagraph"/>
        <w:spacing w:before="0" w:after="0"/>
      </w:pPr>
      <w:r>
        <w:t>This collaborative approach enables us to develop practical solutions that create lasting institutional impact.</w:t>
      </w:r>
    </w:p>
    <w:p w14:paraId="03BADFFE" w14:textId="77777777" w:rsidR="005565F3" w:rsidRDefault="005565F3"/>
    <w:p w14:paraId="332FCA1F" w14:textId="77777777" w:rsidR="005565F3" w:rsidRDefault="00000000">
      <w:pPr>
        <w:pStyle w:val="Heading1"/>
      </w:pPr>
      <w:bookmarkStart w:id="68" w:name="_Toc233900976"/>
      <w:bookmarkStart w:id="69" w:name="target-clients"/>
      <w:bookmarkEnd w:id="67"/>
      <w:r>
        <w:t>14.0 TARGET CLIENTS</w:t>
      </w:r>
      <w:bookmarkEnd w:id="68"/>
    </w:p>
    <w:p w14:paraId="4B69DF9A" w14:textId="77777777" w:rsidR="005565F3" w:rsidRDefault="00000000">
      <w:pPr>
        <w:pStyle w:val="FirstParagraph"/>
        <w:spacing w:before="0" w:after="0"/>
      </w:pPr>
      <w:r>
        <w:t>Our consultancy services are designed to meet the needs of a diverse range of organizations across Tanzania, Africa, and beyond.</w:t>
      </w:r>
    </w:p>
    <w:p w14:paraId="37B3F6B4" w14:textId="77777777" w:rsidR="005565F3" w:rsidRDefault="00000000">
      <w:pPr>
        <w:pStyle w:val="BodyText"/>
        <w:spacing w:before="0" w:after="0"/>
      </w:pPr>
      <w:r>
        <w:t>Our clients include:</w:t>
      </w:r>
    </w:p>
    <w:p w14:paraId="0E0C367A" w14:textId="77777777" w:rsidR="005565F3" w:rsidRDefault="005565F3">
      <w:pPr>
        <w:pStyle w:val="BodyText"/>
        <w:spacing w:before="0" w:after="0"/>
      </w:pPr>
    </w:p>
    <w:p w14:paraId="0592AD0E" w14:textId="77777777" w:rsidR="005565F3" w:rsidRDefault="00000000">
      <w:pPr>
        <w:rPr>
          <w:b/>
          <w:bCs/>
          <w:color w:val="0F4761" w:themeColor="accent1" w:themeShade="BF"/>
        </w:rPr>
      </w:pPr>
      <w:bookmarkStart w:id="70" w:name="government-institutions"/>
      <w:r>
        <w:rPr>
          <w:b/>
          <w:bCs/>
          <w:color w:val="0F4761" w:themeColor="accent1" w:themeShade="BF"/>
        </w:rPr>
        <w:t>Government Institutions</w:t>
      </w:r>
    </w:p>
    <w:p w14:paraId="6705B78B" w14:textId="77777777" w:rsidR="005565F3" w:rsidRDefault="00000000">
      <w:pPr>
        <w:pStyle w:val="Compact"/>
        <w:numPr>
          <w:ilvl w:val="0"/>
          <w:numId w:val="2"/>
        </w:numPr>
        <w:spacing w:before="0" w:after="0"/>
      </w:pPr>
      <w:r>
        <w:t>Ministries</w:t>
      </w:r>
    </w:p>
    <w:p w14:paraId="615F37F2" w14:textId="77777777" w:rsidR="005565F3" w:rsidRDefault="00000000">
      <w:pPr>
        <w:pStyle w:val="Compact"/>
        <w:numPr>
          <w:ilvl w:val="0"/>
          <w:numId w:val="2"/>
        </w:numPr>
        <w:spacing w:before="0" w:after="0"/>
      </w:pPr>
      <w:r>
        <w:t>Government Departments</w:t>
      </w:r>
    </w:p>
    <w:p w14:paraId="1CF220B3" w14:textId="77777777" w:rsidR="005565F3" w:rsidRDefault="00000000">
      <w:pPr>
        <w:pStyle w:val="Compact"/>
        <w:numPr>
          <w:ilvl w:val="0"/>
          <w:numId w:val="2"/>
        </w:numPr>
        <w:spacing w:before="0" w:after="0"/>
      </w:pPr>
      <w:r>
        <w:lastRenderedPageBreak/>
        <w:t>Executive Agencies</w:t>
      </w:r>
    </w:p>
    <w:p w14:paraId="0FDD2814" w14:textId="77777777" w:rsidR="005565F3" w:rsidRDefault="00000000">
      <w:pPr>
        <w:pStyle w:val="Compact"/>
        <w:numPr>
          <w:ilvl w:val="0"/>
          <w:numId w:val="2"/>
        </w:numPr>
        <w:spacing w:before="0" w:after="0"/>
      </w:pPr>
      <w:r>
        <w:t>Local Government Authorities</w:t>
      </w:r>
    </w:p>
    <w:p w14:paraId="325751D2" w14:textId="77777777" w:rsidR="005565F3" w:rsidRDefault="00000000">
      <w:pPr>
        <w:pStyle w:val="Compact"/>
        <w:numPr>
          <w:ilvl w:val="0"/>
          <w:numId w:val="2"/>
        </w:numPr>
        <w:spacing w:before="0" w:after="0"/>
      </w:pPr>
      <w:r>
        <w:t>Regulatory Authorities</w:t>
      </w:r>
    </w:p>
    <w:p w14:paraId="5AEAB4DD" w14:textId="77777777" w:rsidR="005565F3" w:rsidRDefault="00000000">
      <w:pPr>
        <w:pStyle w:val="Compact"/>
        <w:numPr>
          <w:ilvl w:val="0"/>
          <w:numId w:val="2"/>
        </w:numPr>
        <w:spacing w:before="0" w:after="0"/>
      </w:pPr>
      <w:r>
        <w:t>Public Institutions</w:t>
      </w:r>
    </w:p>
    <w:p w14:paraId="79295860" w14:textId="77777777" w:rsidR="005565F3" w:rsidRDefault="00000000">
      <w:pPr>
        <w:rPr>
          <w:b/>
          <w:bCs/>
          <w:color w:val="0F4761" w:themeColor="accent1" w:themeShade="BF"/>
        </w:rPr>
      </w:pPr>
      <w:bookmarkStart w:id="71" w:name="development-partners"/>
      <w:bookmarkEnd w:id="70"/>
      <w:r>
        <w:rPr>
          <w:b/>
          <w:bCs/>
          <w:color w:val="0F4761" w:themeColor="accent1" w:themeShade="BF"/>
        </w:rPr>
        <w:t>Development Partners</w:t>
      </w:r>
    </w:p>
    <w:p w14:paraId="42304FC3" w14:textId="77777777" w:rsidR="005565F3" w:rsidRDefault="00000000">
      <w:pPr>
        <w:pStyle w:val="Compact"/>
        <w:numPr>
          <w:ilvl w:val="0"/>
          <w:numId w:val="3"/>
        </w:numPr>
        <w:spacing w:before="0" w:after="0"/>
      </w:pPr>
      <w:r>
        <w:t>United Nations Agencies</w:t>
      </w:r>
    </w:p>
    <w:p w14:paraId="5270D377" w14:textId="77777777" w:rsidR="005565F3" w:rsidRDefault="00000000">
      <w:pPr>
        <w:pStyle w:val="Compact"/>
        <w:numPr>
          <w:ilvl w:val="0"/>
          <w:numId w:val="3"/>
        </w:numPr>
        <w:spacing w:before="0" w:after="0"/>
      </w:pPr>
      <w:r>
        <w:t>International NGOs</w:t>
      </w:r>
    </w:p>
    <w:p w14:paraId="4D6D5E16" w14:textId="77777777" w:rsidR="005565F3" w:rsidRDefault="00000000">
      <w:pPr>
        <w:pStyle w:val="Compact"/>
        <w:numPr>
          <w:ilvl w:val="0"/>
          <w:numId w:val="3"/>
        </w:numPr>
        <w:spacing w:before="0" w:after="0"/>
      </w:pPr>
      <w:r>
        <w:t>Bilateral Development Agencies</w:t>
      </w:r>
    </w:p>
    <w:p w14:paraId="77BF545F" w14:textId="77777777" w:rsidR="005565F3" w:rsidRDefault="00000000">
      <w:pPr>
        <w:pStyle w:val="Compact"/>
        <w:numPr>
          <w:ilvl w:val="0"/>
          <w:numId w:val="3"/>
        </w:numPr>
        <w:spacing w:before="0" w:after="0"/>
      </w:pPr>
      <w:r>
        <w:t>Multilateral Organizations</w:t>
      </w:r>
    </w:p>
    <w:p w14:paraId="0214AD50" w14:textId="77777777" w:rsidR="005565F3" w:rsidRDefault="00000000">
      <w:pPr>
        <w:pStyle w:val="Compact"/>
        <w:numPr>
          <w:ilvl w:val="0"/>
          <w:numId w:val="3"/>
        </w:numPr>
        <w:spacing w:before="0" w:after="0"/>
      </w:pPr>
      <w:r>
        <w:t>International Foundations</w:t>
      </w:r>
    </w:p>
    <w:p w14:paraId="6E497FA5" w14:textId="77777777" w:rsidR="005565F3" w:rsidRDefault="00000000">
      <w:pPr>
        <w:pStyle w:val="Compact"/>
        <w:numPr>
          <w:ilvl w:val="0"/>
          <w:numId w:val="3"/>
        </w:numPr>
        <w:spacing w:before="0" w:after="0"/>
      </w:pPr>
      <w:r>
        <w:t>Donor-funded Programmes</w:t>
      </w:r>
    </w:p>
    <w:p w14:paraId="14B2D5E2" w14:textId="77777777" w:rsidR="005565F3" w:rsidRDefault="00000000">
      <w:pPr>
        <w:rPr>
          <w:b/>
          <w:bCs/>
          <w:color w:val="0F4761" w:themeColor="accent1" w:themeShade="BF"/>
        </w:rPr>
      </w:pPr>
      <w:bookmarkStart w:id="72" w:name="education-and-training-institutions"/>
      <w:bookmarkEnd w:id="71"/>
      <w:r>
        <w:rPr>
          <w:b/>
          <w:bCs/>
          <w:color w:val="0F4761" w:themeColor="accent1" w:themeShade="BF"/>
        </w:rPr>
        <w:t>Education and Training Institutions</w:t>
      </w:r>
    </w:p>
    <w:p w14:paraId="2BC3E9BD" w14:textId="77777777" w:rsidR="005565F3" w:rsidRDefault="00000000">
      <w:pPr>
        <w:pStyle w:val="Compact"/>
        <w:numPr>
          <w:ilvl w:val="0"/>
          <w:numId w:val="4"/>
        </w:numPr>
        <w:spacing w:before="0" w:after="0"/>
      </w:pPr>
      <w:r>
        <w:t>Universities</w:t>
      </w:r>
    </w:p>
    <w:p w14:paraId="15EAB8B3" w14:textId="77777777" w:rsidR="005565F3" w:rsidRDefault="00000000">
      <w:pPr>
        <w:pStyle w:val="Compact"/>
        <w:numPr>
          <w:ilvl w:val="0"/>
          <w:numId w:val="4"/>
        </w:numPr>
        <w:spacing w:before="0" w:after="0"/>
      </w:pPr>
      <w:r>
        <w:t>Colleges</w:t>
      </w:r>
    </w:p>
    <w:p w14:paraId="68BC77FA" w14:textId="77777777" w:rsidR="005565F3" w:rsidRDefault="00000000">
      <w:pPr>
        <w:pStyle w:val="Compact"/>
        <w:numPr>
          <w:ilvl w:val="0"/>
          <w:numId w:val="4"/>
        </w:numPr>
        <w:spacing w:before="0" w:after="0"/>
      </w:pPr>
      <w:r>
        <w:t>TVET Institutions</w:t>
      </w:r>
    </w:p>
    <w:p w14:paraId="2153A091" w14:textId="77777777" w:rsidR="005565F3" w:rsidRDefault="00000000">
      <w:pPr>
        <w:pStyle w:val="Compact"/>
        <w:numPr>
          <w:ilvl w:val="0"/>
          <w:numId w:val="4"/>
        </w:numPr>
        <w:spacing w:before="0" w:after="0"/>
      </w:pPr>
      <w:r>
        <w:t>Schools</w:t>
      </w:r>
    </w:p>
    <w:p w14:paraId="20439FFD" w14:textId="77777777" w:rsidR="005565F3" w:rsidRDefault="00000000">
      <w:pPr>
        <w:pStyle w:val="Compact"/>
        <w:numPr>
          <w:ilvl w:val="0"/>
          <w:numId w:val="4"/>
        </w:numPr>
        <w:spacing w:before="0" w:after="0"/>
      </w:pPr>
      <w:r>
        <w:t>Teacher Training Colleges</w:t>
      </w:r>
    </w:p>
    <w:p w14:paraId="5D5D610F" w14:textId="77777777" w:rsidR="005565F3" w:rsidRDefault="00000000">
      <w:pPr>
        <w:pStyle w:val="Compact"/>
        <w:numPr>
          <w:ilvl w:val="0"/>
          <w:numId w:val="4"/>
        </w:numPr>
        <w:spacing w:before="0" w:after="0"/>
      </w:pPr>
      <w:r>
        <w:t>Research Institutions</w:t>
      </w:r>
    </w:p>
    <w:p w14:paraId="62616679" w14:textId="77777777" w:rsidR="005565F3" w:rsidRDefault="00000000">
      <w:pPr>
        <w:rPr>
          <w:b/>
          <w:bCs/>
          <w:color w:val="0F4761" w:themeColor="accent1" w:themeShade="BF"/>
        </w:rPr>
      </w:pPr>
      <w:bookmarkStart w:id="73" w:name="private-sector"/>
      <w:bookmarkEnd w:id="72"/>
      <w:r>
        <w:rPr>
          <w:b/>
          <w:bCs/>
          <w:color w:val="0F4761" w:themeColor="accent1" w:themeShade="BF"/>
        </w:rPr>
        <w:t>Private Sector</w:t>
      </w:r>
    </w:p>
    <w:p w14:paraId="4DA50A9F" w14:textId="77777777" w:rsidR="005565F3" w:rsidRDefault="00000000">
      <w:pPr>
        <w:pStyle w:val="Compact"/>
        <w:numPr>
          <w:ilvl w:val="0"/>
          <w:numId w:val="5"/>
        </w:numPr>
        <w:spacing w:before="0" w:after="0"/>
      </w:pPr>
      <w:r>
        <w:t>Corporate Organizations</w:t>
      </w:r>
    </w:p>
    <w:p w14:paraId="4F95475C" w14:textId="77777777" w:rsidR="005565F3" w:rsidRDefault="00000000">
      <w:pPr>
        <w:pStyle w:val="Compact"/>
        <w:numPr>
          <w:ilvl w:val="0"/>
          <w:numId w:val="5"/>
        </w:numPr>
        <w:spacing w:before="0" w:after="0"/>
      </w:pPr>
      <w:r>
        <w:t>Industries</w:t>
      </w:r>
    </w:p>
    <w:p w14:paraId="2CDF66D8" w14:textId="77777777" w:rsidR="005565F3" w:rsidRDefault="00000000">
      <w:pPr>
        <w:pStyle w:val="Compact"/>
        <w:numPr>
          <w:ilvl w:val="0"/>
          <w:numId w:val="5"/>
        </w:numPr>
        <w:spacing w:before="0" w:after="0"/>
      </w:pPr>
      <w:r>
        <w:t>Small and Medium Enterprises (SMEs)</w:t>
      </w:r>
    </w:p>
    <w:p w14:paraId="11793ED1" w14:textId="77777777" w:rsidR="005565F3" w:rsidRDefault="00000000">
      <w:pPr>
        <w:pStyle w:val="Compact"/>
        <w:numPr>
          <w:ilvl w:val="0"/>
          <w:numId w:val="5"/>
        </w:numPr>
        <w:spacing w:before="0" w:after="0"/>
      </w:pPr>
      <w:r>
        <w:t>Business Associations</w:t>
      </w:r>
    </w:p>
    <w:p w14:paraId="736BA34D" w14:textId="77777777" w:rsidR="005565F3" w:rsidRDefault="00000000">
      <w:pPr>
        <w:pStyle w:val="Compact"/>
        <w:numPr>
          <w:ilvl w:val="0"/>
          <w:numId w:val="5"/>
        </w:numPr>
        <w:spacing w:before="0" w:after="0"/>
      </w:pPr>
      <w:r>
        <w:t>Professional Bodies</w:t>
      </w:r>
    </w:p>
    <w:p w14:paraId="0364B6D7" w14:textId="77777777" w:rsidR="005565F3" w:rsidRDefault="00000000">
      <w:bookmarkStart w:id="74" w:name="civil-society-organizations"/>
      <w:bookmarkEnd w:id="73"/>
      <w:r>
        <w:rPr>
          <w:b/>
          <w:bCs/>
          <w:color w:val="0F4761" w:themeColor="accent1" w:themeShade="BF"/>
        </w:rPr>
        <w:t>Civil Society Organizations</w:t>
      </w:r>
    </w:p>
    <w:p w14:paraId="49C6FEF1" w14:textId="77777777" w:rsidR="005565F3" w:rsidRDefault="00000000">
      <w:pPr>
        <w:pStyle w:val="Compact"/>
        <w:numPr>
          <w:ilvl w:val="0"/>
          <w:numId w:val="6"/>
        </w:numPr>
        <w:spacing w:before="0" w:after="0"/>
      </w:pPr>
      <w:r>
        <w:t>Non-Governmental Organizations</w:t>
      </w:r>
    </w:p>
    <w:p w14:paraId="722F3D2A" w14:textId="77777777" w:rsidR="005565F3" w:rsidRDefault="00000000">
      <w:pPr>
        <w:pStyle w:val="Compact"/>
        <w:numPr>
          <w:ilvl w:val="0"/>
          <w:numId w:val="6"/>
        </w:numPr>
        <w:spacing w:before="0" w:after="0"/>
      </w:pPr>
      <w:r>
        <w:t>Community-Based Organizations</w:t>
      </w:r>
    </w:p>
    <w:p w14:paraId="194A5764" w14:textId="77777777" w:rsidR="005565F3" w:rsidRDefault="00000000">
      <w:pPr>
        <w:pStyle w:val="Compact"/>
        <w:numPr>
          <w:ilvl w:val="0"/>
          <w:numId w:val="6"/>
        </w:numPr>
        <w:spacing w:before="0" w:after="0"/>
      </w:pPr>
      <w:r>
        <w:t>Faith-Based Organizations</w:t>
      </w:r>
    </w:p>
    <w:p w14:paraId="540756CB" w14:textId="77777777" w:rsidR="005565F3" w:rsidRDefault="00000000">
      <w:pPr>
        <w:pStyle w:val="Compact"/>
        <w:numPr>
          <w:ilvl w:val="0"/>
          <w:numId w:val="6"/>
        </w:numPr>
        <w:spacing w:before="0" w:after="0"/>
      </w:pPr>
      <w:r>
        <w:t>Professional Associations</w:t>
      </w:r>
    </w:p>
    <w:p w14:paraId="38997DD1" w14:textId="77777777" w:rsidR="005565F3" w:rsidRDefault="00000000">
      <w:pPr>
        <w:rPr>
          <w:b/>
          <w:bCs/>
          <w:color w:val="0F4761" w:themeColor="accent1" w:themeShade="BF"/>
        </w:rPr>
      </w:pPr>
      <w:bookmarkStart w:id="75" w:name="international-organizations"/>
      <w:bookmarkEnd w:id="74"/>
      <w:r>
        <w:rPr>
          <w:b/>
          <w:bCs/>
          <w:color w:val="0F4761" w:themeColor="accent1" w:themeShade="BF"/>
        </w:rPr>
        <w:t>International Organizations</w:t>
      </w:r>
    </w:p>
    <w:p w14:paraId="737C8D1F" w14:textId="77777777" w:rsidR="005565F3" w:rsidRDefault="00000000">
      <w:pPr>
        <w:pStyle w:val="Compact"/>
        <w:numPr>
          <w:ilvl w:val="0"/>
          <w:numId w:val="7"/>
        </w:numPr>
        <w:spacing w:before="0" w:after="0"/>
      </w:pPr>
      <w:r>
        <w:t>Regional Institutions</w:t>
      </w:r>
    </w:p>
    <w:p w14:paraId="0C3EC212" w14:textId="77777777" w:rsidR="005565F3" w:rsidRDefault="00000000">
      <w:pPr>
        <w:pStyle w:val="Compact"/>
        <w:numPr>
          <w:ilvl w:val="0"/>
          <w:numId w:val="7"/>
        </w:numPr>
        <w:spacing w:before="0" w:after="0"/>
      </w:pPr>
      <w:r>
        <w:t>International Consultancy Firms</w:t>
      </w:r>
    </w:p>
    <w:p w14:paraId="5EA7DDEA" w14:textId="77777777" w:rsidR="005565F3" w:rsidRDefault="00000000">
      <w:pPr>
        <w:pStyle w:val="Compact"/>
        <w:numPr>
          <w:ilvl w:val="0"/>
          <w:numId w:val="7"/>
        </w:numPr>
        <w:spacing w:before="0" w:after="0"/>
      </w:pPr>
      <w:r>
        <w:t>Global Education Networks</w:t>
      </w:r>
    </w:p>
    <w:p w14:paraId="68F94EBE" w14:textId="77777777" w:rsidR="005565F3" w:rsidRDefault="00000000">
      <w:pPr>
        <w:pStyle w:val="Compact"/>
        <w:numPr>
          <w:ilvl w:val="0"/>
          <w:numId w:val="7"/>
        </w:numPr>
        <w:spacing w:before="0" w:after="0"/>
      </w:pPr>
      <w:r>
        <w:t>International Research Organizations</w:t>
      </w:r>
    </w:p>
    <w:p w14:paraId="3F4ECF14" w14:textId="77777777" w:rsidR="005565F3" w:rsidRDefault="005565F3"/>
    <w:p w14:paraId="4D6AF600" w14:textId="77777777" w:rsidR="005565F3" w:rsidRDefault="00000000">
      <w:pPr>
        <w:pStyle w:val="Heading1"/>
      </w:pPr>
      <w:bookmarkStart w:id="76" w:name="_Toc233900977"/>
      <w:bookmarkStart w:id="77" w:name="sectors-we-serve"/>
      <w:bookmarkEnd w:id="69"/>
      <w:bookmarkEnd w:id="75"/>
      <w:r>
        <w:t>15.0 SECTORS WE SERVE</w:t>
      </w:r>
      <w:bookmarkEnd w:id="76"/>
    </w:p>
    <w:p w14:paraId="1B6C3FA2" w14:textId="77777777" w:rsidR="005565F3" w:rsidRDefault="00000000">
      <w:pPr>
        <w:pStyle w:val="FirstParagraph"/>
        <w:spacing w:before="0" w:after="0"/>
      </w:pPr>
      <w:r>
        <w:t>EBCA possesses multidisciplinary expertise across numerous sectors.</w:t>
      </w:r>
    </w:p>
    <w:tbl>
      <w:tblPr>
        <w:tblStyle w:val="TableGrid"/>
        <w:tblW w:w="5000" w:type="pct"/>
        <w:tblLook w:val="04A0" w:firstRow="1" w:lastRow="0" w:firstColumn="1" w:lastColumn="0" w:noHBand="0" w:noVBand="1"/>
      </w:tblPr>
      <w:tblGrid>
        <w:gridCol w:w="4206"/>
        <w:gridCol w:w="5144"/>
      </w:tblGrid>
      <w:tr w:rsidR="005565F3" w14:paraId="5C1FDFE3" w14:textId="77777777">
        <w:tc>
          <w:tcPr>
            <w:tcW w:w="2249" w:type="pct"/>
          </w:tcPr>
          <w:p w14:paraId="22D1F754" w14:textId="77777777" w:rsidR="005565F3" w:rsidRDefault="00000000">
            <w:pPr>
              <w:pStyle w:val="BodyText"/>
              <w:spacing w:before="0" w:after="0"/>
              <w:rPr>
                <w:b/>
                <w:bCs/>
              </w:rPr>
            </w:pPr>
            <w:r>
              <w:rPr>
                <w:b/>
                <w:bCs/>
              </w:rPr>
              <w:t>Sector</w:t>
            </w:r>
          </w:p>
        </w:tc>
        <w:tc>
          <w:tcPr>
            <w:tcW w:w="2751" w:type="pct"/>
          </w:tcPr>
          <w:p w14:paraId="6C0A244F" w14:textId="77777777" w:rsidR="005565F3" w:rsidRDefault="00000000">
            <w:pPr>
              <w:pStyle w:val="BodyText"/>
              <w:spacing w:before="0" w:after="0"/>
              <w:rPr>
                <w:b/>
                <w:bCs/>
              </w:rPr>
            </w:pPr>
            <w:r>
              <w:rPr>
                <w:b/>
                <w:bCs/>
              </w:rPr>
              <w:t>Sector</w:t>
            </w:r>
          </w:p>
        </w:tc>
      </w:tr>
      <w:tr w:rsidR="005565F3" w14:paraId="1DE43C4F" w14:textId="77777777">
        <w:tc>
          <w:tcPr>
            <w:tcW w:w="2249" w:type="pct"/>
          </w:tcPr>
          <w:p w14:paraId="4DDCE49A" w14:textId="77777777" w:rsidR="005565F3" w:rsidRDefault="00000000">
            <w:pPr>
              <w:pStyle w:val="BodyText"/>
              <w:spacing w:before="0" w:after="0"/>
            </w:pPr>
            <w:r>
              <w:t>Education</w:t>
            </w:r>
          </w:p>
        </w:tc>
        <w:tc>
          <w:tcPr>
            <w:tcW w:w="2751" w:type="pct"/>
          </w:tcPr>
          <w:p w14:paraId="2E3AB952" w14:textId="77777777" w:rsidR="005565F3" w:rsidRDefault="00000000">
            <w:pPr>
              <w:pStyle w:val="BodyText"/>
              <w:spacing w:before="0" w:after="0"/>
            </w:pPr>
            <w:r>
              <w:t>Technical and Vocational Education and Training (TVET)</w:t>
            </w:r>
          </w:p>
        </w:tc>
      </w:tr>
      <w:tr w:rsidR="005565F3" w14:paraId="0AE5521A" w14:textId="77777777">
        <w:tc>
          <w:tcPr>
            <w:tcW w:w="2249" w:type="pct"/>
          </w:tcPr>
          <w:p w14:paraId="57EA5B0B" w14:textId="77777777" w:rsidR="005565F3" w:rsidRDefault="00000000">
            <w:pPr>
              <w:pStyle w:val="BodyText"/>
              <w:spacing w:before="0" w:after="0"/>
            </w:pPr>
            <w:r>
              <w:t>Higher Education</w:t>
            </w:r>
          </w:p>
        </w:tc>
        <w:tc>
          <w:tcPr>
            <w:tcW w:w="2751" w:type="pct"/>
          </w:tcPr>
          <w:p w14:paraId="54B3A59D" w14:textId="77777777" w:rsidR="005565F3" w:rsidRDefault="00000000">
            <w:pPr>
              <w:pStyle w:val="BodyText"/>
              <w:spacing w:before="0" w:after="0"/>
            </w:pPr>
            <w:r>
              <w:t>Public Administration</w:t>
            </w:r>
          </w:p>
        </w:tc>
      </w:tr>
      <w:tr w:rsidR="005565F3" w14:paraId="3A23C596" w14:textId="77777777">
        <w:tc>
          <w:tcPr>
            <w:tcW w:w="2249" w:type="pct"/>
          </w:tcPr>
          <w:p w14:paraId="1A8B6FA9" w14:textId="77777777" w:rsidR="005565F3" w:rsidRDefault="00000000">
            <w:pPr>
              <w:pStyle w:val="BodyText"/>
              <w:spacing w:before="0" w:after="0"/>
            </w:pPr>
            <w:r>
              <w:t>Local Government</w:t>
            </w:r>
          </w:p>
        </w:tc>
        <w:tc>
          <w:tcPr>
            <w:tcW w:w="2751" w:type="pct"/>
          </w:tcPr>
          <w:p w14:paraId="7247736B" w14:textId="77777777" w:rsidR="005565F3" w:rsidRDefault="00000000">
            <w:pPr>
              <w:pStyle w:val="BodyText"/>
              <w:spacing w:before="0" w:after="0"/>
            </w:pPr>
            <w:r>
              <w:t>Health Systems</w:t>
            </w:r>
          </w:p>
        </w:tc>
      </w:tr>
      <w:tr w:rsidR="005565F3" w14:paraId="77A2B179" w14:textId="77777777">
        <w:tc>
          <w:tcPr>
            <w:tcW w:w="2249" w:type="pct"/>
          </w:tcPr>
          <w:p w14:paraId="095FCCC2" w14:textId="77777777" w:rsidR="005565F3" w:rsidRDefault="00000000">
            <w:pPr>
              <w:pStyle w:val="BodyText"/>
              <w:spacing w:before="0" w:after="0"/>
            </w:pPr>
            <w:r>
              <w:t>Agriculture</w:t>
            </w:r>
          </w:p>
        </w:tc>
        <w:tc>
          <w:tcPr>
            <w:tcW w:w="2751" w:type="pct"/>
          </w:tcPr>
          <w:p w14:paraId="3B3EE9F8" w14:textId="77777777" w:rsidR="005565F3" w:rsidRDefault="00000000">
            <w:pPr>
              <w:pStyle w:val="BodyText"/>
              <w:spacing w:before="0" w:after="0"/>
            </w:pPr>
            <w:r>
              <w:t>Environment and Climate Change</w:t>
            </w:r>
          </w:p>
        </w:tc>
      </w:tr>
      <w:tr w:rsidR="005565F3" w14:paraId="294DF763" w14:textId="77777777">
        <w:tc>
          <w:tcPr>
            <w:tcW w:w="2249" w:type="pct"/>
          </w:tcPr>
          <w:p w14:paraId="377F5BC1" w14:textId="77777777" w:rsidR="005565F3" w:rsidRDefault="00000000">
            <w:pPr>
              <w:pStyle w:val="BodyText"/>
              <w:spacing w:before="0" w:after="0"/>
            </w:pPr>
            <w:r>
              <w:t>Youth Development</w:t>
            </w:r>
          </w:p>
        </w:tc>
        <w:tc>
          <w:tcPr>
            <w:tcW w:w="2751" w:type="pct"/>
          </w:tcPr>
          <w:p w14:paraId="2BEFCB10" w14:textId="77777777" w:rsidR="005565F3" w:rsidRDefault="00000000">
            <w:pPr>
              <w:pStyle w:val="BodyText"/>
              <w:spacing w:before="0" w:after="0"/>
            </w:pPr>
            <w:r>
              <w:t>Gender and Social Inclusion</w:t>
            </w:r>
          </w:p>
        </w:tc>
      </w:tr>
      <w:tr w:rsidR="005565F3" w14:paraId="0B604932" w14:textId="77777777">
        <w:tc>
          <w:tcPr>
            <w:tcW w:w="2249" w:type="pct"/>
          </w:tcPr>
          <w:p w14:paraId="2F184AE3" w14:textId="77777777" w:rsidR="005565F3" w:rsidRDefault="00000000">
            <w:pPr>
              <w:pStyle w:val="BodyText"/>
              <w:spacing w:before="0" w:after="0"/>
            </w:pPr>
            <w:r>
              <w:lastRenderedPageBreak/>
              <w:t>Entrepreneurship</w:t>
            </w:r>
          </w:p>
        </w:tc>
        <w:tc>
          <w:tcPr>
            <w:tcW w:w="2751" w:type="pct"/>
          </w:tcPr>
          <w:p w14:paraId="51FDA99A" w14:textId="77777777" w:rsidR="005565F3" w:rsidRDefault="00000000">
            <w:pPr>
              <w:pStyle w:val="BodyText"/>
              <w:spacing w:before="0" w:after="0"/>
            </w:pPr>
            <w:r>
              <w:t>Digital Economy</w:t>
            </w:r>
          </w:p>
        </w:tc>
      </w:tr>
      <w:tr w:rsidR="005565F3" w14:paraId="513EC792" w14:textId="77777777">
        <w:tc>
          <w:tcPr>
            <w:tcW w:w="2249" w:type="pct"/>
          </w:tcPr>
          <w:p w14:paraId="07E4CB40" w14:textId="77777777" w:rsidR="005565F3" w:rsidRDefault="00000000">
            <w:pPr>
              <w:pStyle w:val="BodyText"/>
              <w:spacing w:before="0" w:after="0"/>
            </w:pPr>
            <w:r>
              <w:t>Information and Communication Technology</w:t>
            </w:r>
          </w:p>
        </w:tc>
        <w:tc>
          <w:tcPr>
            <w:tcW w:w="2751" w:type="pct"/>
          </w:tcPr>
          <w:p w14:paraId="6F55FFAF" w14:textId="77777777" w:rsidR="005565F3" w:rsidRDefault="00000000">
            <w:pPr>
              <w:pStyle w:val="BodyText"/>
              <w:spacing w:before="0" w:after="0"/>
            </w:pPr>
            <w:r>
              <w:t>Governance</w:t>
            </w:r>
          </w:p>
        </w:tc>
      </w:tr>
      <w:tr w:rsidR="005565F3" w14:paraId="2F8B5A41" w14:textId="77777777">
        <w:tc>
          <w:tcPr>
            <w:tcW w:w="2249" w:type="pct"/>
          </w:tcPr>
          <w:p w14:paraId="707B1490" w14:textId="77777777" w:rsidR="005565F3" w:rsidRDefault="00000000">
            <w:pPr>
              <w:pStyle w:val="BodyText"/>
              <w:spacing w:before="0" w:after="0"/>
            </w:pPr>
            <w:r>
              <w:t>Labour and Employment</w:t>
            </w:r>
          </w:p>
        </w:tc>
        <w:tc>
          <w:tcPr>
            <w:tcW w:w="2751" w:type="pct"/>
          </w:tcPr>
          <w:p w14:paraId="3CD0C110" w14:textId="77777777" w:rsidR="005565F3" w:rsidRDefault="00000000">
            <w:pPr>
              <w:pStyle w:val="BodyText"/>
              <w:spacing w:before="0" w:after="0"/>
            </w:pPr>
            <w:r>
              <w:t>Tourism and Hospitality</w:t>
            </w:r>
          </w:p>
        </w:tc>
      </w:tr>
      <w:tr w:rsidR="005565F3" w14:paraId="6C637C5F" w14:textId="77777777">
        <w:tc>
          <w:tcPr>
            <w:tcW w:w="2249" w:type="pct"/>
          </w:tcPr>
          <w:p w14:paraId="1012487B" w14:textId="77777777" w:rsidR="005565F3" w:rsidRDefault="00000000">
            <w:pPr>
              <w:pStyle w:val="BodyText"/>
              <w:spacing w:before="0" w:after="0"/>
            </w:pPr>
            <w:r>
              <w:t>Water and Sanitation</w:t>
            </w:r>
          </w:p>
        </w:tc>
        <w:tc>
          <w:tcPr>
            <w:tcW w:w="2751" w:type="pct"/>
          </w:tcPr>
          <w:p w14:paraId="28735A7F" w14:textId="77777777" w:rsidR="005565F3" w:rsidRDefault="00000000">
            <w:pPr>
              <w:pStyle w:val="BodyText"/>
              <w:spacing w:before="0" w:after="0"/>
            </w:pPr>
            <w:r>
              <w:t>Community Development</w:t>
            </w:r>
          </w:p>
        </w:tc>
      </w:tr>
      <w:tr w:rsidR="005565F3" w14:paraId="5FE49F7B" w14:textId="77777777">
        <w:tc>
          <w:tcPr>
            <w:tcW w:w="2249" w:type="pct"/>
          </w:tcPr>
          <w:p w14:paraId="3FA7383B" w14:textId="77777777" w:rsidR="005565F3" w:rsidRDefault="00000000">
            <w:pPr>
              <w:pStyle w:val="BodyText"/>
              <w:spacing w:before="0" w:after="0"/>
            </w:pPr>
            <w:r>
              <w:t>Financial Inclusion</w:t>
            </w:r>
          </w:p>
        </w:tc>
        <w:tc>
          <w:tcPr>
            <w:tcW w:w="2751" w:type="pct"/>
          </w:tcPr>
          <w:p w14:paraId="0D2502AF" w14:textId="77777777" w:rsidR="005565F3" w:rsidRDefault="00000000">
            <w:pPr>
              <w:pStyle w:val="BodyText"/>
              <w:spacing w:before="0" w:after="0"/>
            </w:pPr>
            <w:r>
              <w:t>Social Protection</w:t>
            </w:r>
          </w:p>
        </w:tc>
      </w:tr>
    </w:tbl>
    <w:p w14:paraId="60C71C74" w14:textId="77777777" w:rsidR="005565F3" w:rsidRDefault="005565F3"/>
    <w:p w14:paraId="519B8820" w14:textId="77777777" w:rsidR="005565F3" w:rsidRDefault="00000000">
      <w:pPr>
        <w:pStyle w:val="Heading1"/>
      </w:pPr>
      <w:bookmarkStart w:id="78" w:name="_Toc233900978"/>
      <w:bookmarkStart w:id="79" w:name="our-competitive-advantage"/>
      <w:bookmarkEnd w:id="77"/>
      <w:r>
        <w:t>16.0 OUR COMPETITIVE ADVANTAGE</w:t>
      </w:r>
      <w:bookmarkEnd w:id="78"/>
    </w:p>
    <w:p w14:paraId="56C20260" w14:textId="77777777" w:rsidR="005565F3" w:rsidRDefault="00000000">
      <w:pPr>
        <w:pStyle w:val="FirstParagraph"/>
        <w:spacing w:before="0" w:after="0"/>
      </w:pPr>
      <w:r>
        <w:t>EBCA differentiates itself through a unique combination of technical expertise, innovation, professionalism, and client-centered service delivery.</w:t>
      </w:r>
    </w:p>
    <w:p w14:paraId="6BE1F30A" w14:textId="77777777" w:rsidR="005565F3" w:rsidRDefault="00000000">
      <w:pPr>
        <w:pStyle w:val="BodyText"/>
        <w:spacing w:before="0" w:after="0"/>
      </w:pPr>
      <w:r>
        <w:t>Our strengths include:</w:t>
      </w:r>
    </w:p>
    <w:p w14:paraId="5635C27D" w14:textId="77777777" w:rsidR="005565F3" w:rsidRDefault="005565F3">
      <w:pPr>
        <w:pStyle w:val="BodyText"/>
        <w:spacing w:before="0" w:after="0"/>
      </w:pPr>
    </w:p>
    <w:p w14:paraId="677318FD" w14:textId="77777777" w:rsidR="005565F3" w:rsidRDefault="00000000">
      <w:pPr>
        <w:rPr>
          <w:b/>
          <w:bCs/>
          <w:color w:val="0F4761" w:themeColor="accent1" w:themeShade="BF"/>
        </w:rPr>
      </w:pPr>
      <w:bookmarkStart w:id="80" w:name="multidisciplinary-expertise"/>
      <w:r>
        <w:rPr>
          <w:b/>
          <w:bCs/>
          <w:color w:val="0F4761" w:themeColor="accent1" w:themeShade="BF"/>
        </w:rPr>
        <w:t>Multidisciplinary Expertise</w:t>
      </w:r>
    </w:p>
    <w:p w14:paraId="45928B1C" w14:textId="77777777" w:rsidR="005565F3" w:rsidRDefault="00000000">
      <w:pPr>
        <w:pStyle w:val="FirstParagraph"/>
        <w:spacing w:before="0" w:after="0"/>
      </w:pPr>
      <w:r>
        <w:t>Our consultants possess extensive experience across education, research, governance, institutional development, policy analysis, monitoring and evaluation, and organizational transformation.</w:t>
      </w:r>
    </w:p>
    <w:p w14:paraId="21EF8BEA" w14:textId="77777777" w:rsidR="005565F3" w:rsidRDefault="00000000">
      <w:pPr>
        <w:rPr>
          <w:b/>
          <w:bCs/>
          <w:color w:val="0F4761" w:themeColor="accent1" w:themeShade="BF"/>
        </w:rPr>
      </w:pPr>
      <w:bookmarkStart w:id="81" w:name="evidence-based-solutions"/>
      <w:bookmarkEnd w:id="80"/>
      <w:r>
        <w:rPr>
          <w:b/>
          <w:bCs/>
          <w:color w:val="0F4761" w:themeColor="accent1" w:themeShade="BF"/>
        </w:rPr>
        <w:t>Evidence-Based Solutions</w:t>
      </w:r>
    </w:p>
    <w:p w14:paraId="7DD74235" w14:textId="77777777" w:rsidR="005565F3" w:rsidRDefault="00000000">
      <w:pPr>
        <w:pStyle w:val="FirstParagraph"/>
        <w:spacing w:before="0" w:after="0"/>
      </w:pPr>
      <w:r>
        <w:t>Every recommendation is supported by rigorous research, credible data, and stakeholder consultation.</w:t>
      </w:r>
    </w:p>
    <w:p w14:paraId="4613DFEB" w14:textId="77777777" w:rsidR="005565F3" w:rsidRDefault="00000000">
      <w:pPr>
        <w:rPr>
          <w:b/>
          <w:bCs/>
          <w:color w:val="0F4761" w:themeColor="accent1" w:themeShade="BF"/>
        </w:rPr>
      </w:pPr>
      <w:bookmarkStart w:id="82" w:name="client-centered-approach"/>
      <w:bookmarkEnd w:id="81"/>
      <w:r>
        <w:rPr>
          <w:b/>
          <w:bCs/>
          <w:color w:val="0F4761" w:themeColor="accent1" w:themeShade="BF"/>
        </w:rPr>
        <w:t>Client-Centered Approach</w:t>
      </w:r>
    </w:p>
    <w:p w14:paraId="03820D2C" w14:textId="77777777" w:rsidR="005565F3" w:rsidRDefault="00000000">
      <w:pPr>
        <w:pStyle w:val="FirstParagraph"/>
        <w:spacing w:before="0" w:after="0"/>
      </w:pPr>
      <w:r>
        <w:t>We develop customized solutions tailored to each client’s operational context and strategic objectives.</w:t>
      </w:r>
    </w:p>
    <w:bookmarkEnd w:id="82"/>
    <w:p w14:paraId="2F3FF972" w14:textId="77777777" w:rsidR="005565F3" w:rsidRDefault="00000000">
      <w:pPr>
        <w:rPr>
          <w:b/>
          <w:bCs/>
          <w:color w:val="0F4761" w:themeColor="accent1" w:themeShade="BF"/>
        </w:rPr>
      </w:pPr>
      <w:r>
        <w:rPr>
          <w:b/>
          <w:bCs/>
          <w:color w:val="0F4761" w:themeColor="accent1" w:themeShade="BF"/>
        </w:rPr>
        <w:t>Innovation</w:t>
      </w:r>
    </w:p>
    <w:p w14:paraId="4451678D" w14:textId="77777777" w:rsidR="005565F3" w:rsidRDefault="00000000">
      <w:pPr>
        <w:pStyle w:val="FirstParagraph"/>
        <w:spacing w:before="0" w:after="0"/>
      </w:pPr>
      <w:r>
        <w:t>We integrate digital technologies, artificial intelligence, data analytics, and emerging best practices into our consultancy services.</w:t>
      </w:r>
    </w:p>
    <w:p w14:paraId="01FE5D99" w14:textId="77777777" w:rsidR="005565F3" w:rsidRDefault="00000000">
      <w:pPr>
        <w:rPr>
          <w:b/>
          <w:bCs/>
          <w:color w:val="0F4761" w:themeColor="accent1" w:themeShade="BF"/>
        </w:rPr>
      </w:pPr>
      <w:bookmarkStart w:id="83" w:name="professional-integrity"/>
      <w:r>
        <w:rPr>
          <w:b/>
          <w:bCs/>
          <w:color w:val="0F4761" w:themeColor="accent1" w:themeShade="BF"/>
        </w:rPr>
        <w:t>Professional Integrity</w:t>
      </w:r>
    </w:p>
    <w:p w14:paraId="1659741A" w14:textId="77777777" w:rsidR="005565F3" w:rsidRDefault="00000000">
      <w:pPr>
        <w:pStyle w:val="FirstParagraph"/>
        <w:spacing w:before="0" w:after="0"/>
      </w:pPr>
      <w:r>
        <w:t>We uphold the highest standards of ethics, confidentiality, accountability, and transparency.</w:t>
      </w:r>
    </w:p>
    <w:p w14:paraId="00C7C1CC" w14:textId="77777777" w:rsidR="005565F3" w:rsidRDefault="00000000">
      <w:pPr>
        <w:rPr>
          <w:b/>
          <w:bCs/>
          <w:color w:val="0F4761" w:themeColor="accent1" w:themeShade="BF"/>
        </w:rPr>
      </w:pPr>
      <w:bookmarkStart w:id="84" w:name="sustainable-impact"/>
      <w:bookmarkEnd w:id="83"/>
      <w:r>
        <w:rPr>
          <w:b/>
          <w:bCs/>
          <w:color w:val="0F4761" w:themeColor="accent1" w:themeShade="BF"/>
        </w:rPr>
        <w:t>Sustainable Impact</w:t>
      </w:r>
    </w:p>
    <w:p w14:paraId="0A626A02" w14:textId="77777777" w:rsidR="005565F3" w:rsidRDefault="00000000">
      <w:pPr>
        <w:pStyle w:val="FirstParagraph"/>
        <w:spacing w:before="0" w:after="0"/>
      </w:pPr>
      <w:r>
        <w:t>Our interventions focus not only on solving immediate challenges but also on strengthening institutional systems for long-term success.</w:t>
      </w:r>
    </w:p>
    <w:p w14:paraId="7C89795C" w14:textId="77777777" w:rsidR="005565F3" w:rsidRDefault="005565F3">
      <w:pPr>
        <w:pStyle w:val="BodyText"/>
        <w:spacing w:before="0" w:after="0"/>
      </w:pPr>
    </w:p>
    <w:p w14:paraId="4101B153" w14:textId="77777777" w:rsidR="005565F3" w:rsidRDefault="00000000">
      <w:pPr>
        <w:pStyle w:val="Heading1"/>
      </w:pPr>
      <w:bookmarkStart w:id="85" w:name="_Toc233900979"/>
      <w:bookmarkStart w:id="86" w:name="why-choose-ed-bridge-consulting-agency"/>
      <w:bookmarkEnd w:id="79"/>
      <w:bookmarkEnd w:id="84"/>
      <w:r>
        <w:t>17.0 WHY CHOOSE ED BRIDGE CONSULTING AGENCY?</w:t>
      </w:r>
      <w:bookmarkEnd w:id="85"/>
    </w:p>
    <w:p w14:paraId="78FC98C9" w14:textId="77777777" w:rsidR="005565F3" w:rsidRDefault="00000000">
      <w:pPr>
        <w:pStyle w:val="FirstParagraph"/>
        <w:spacing w:before="0" w:after="0"/>
      </w:pPr>
      <w:r>
        <w:t>Organizations choose EBCA because we consistently deliver value through professionalism, innovation, and measurable results.</w:t>
      </w:r>
    </w:p>
    <w:p w14:paraId="31ACCAB4" w14:textId="77777777" w:rsidR="005565F3" w:rsidRDefault="005565F3">
      <w:bookmarkStart w:id="87" w:name="we-offer"/>
    </w:p>
    <w:p w14:paraId="4CE92C50" w14:textId="77777777" w:rsidR="005565F3" w:rsidRDefault="00000000">
      <w:pPr>
        <w:pStyle w:val="Caption"/>
        <w:keepNext/>
      </w:pPr>
      <w:r>
        <w:t xml:space="preserve">Table </w:t>
      </w:r>
      <w:r>
        <w:fldChar w:fldCharType="begin"/>
      </w:r>
      <w:r>
        <w:instrText xml:space="preserve"> SEQ Table \* ARABIC </w:instrText>
      </w:r>
      <w:r>
        <w:fldChar w:fldCharType="separate"/>
      </w:r>
      <w:r>
        <w:t>12</w:t>
      </w:r>
      <w:r>
        <w:fldChar w:fldCharType="end"/>
      </w:r>
      <w:r>
        <w:t>: We Offer</w:t>
      </w:r>
    </w:p>
    <w:tbl>
      <w:tblPr>
        <w:tblStyle w:val="TableGrid"/>
        <w:tblW w:w="0" w:type="auto"/>
        <w:tblLook w:val="04A0" w:firstRow="1" w:lastRow="0" w:firstColumn="1" w:lastColumn="0" w:noHBand="0" w:noVBand="1"/>
      </w:tblPr>
      <w:tblGrid>
        <w:gridCol w:w="3526"/>
        <w:gridCol w:w="5824"/>
      </w:tblGrid>
      <w:tr w:rsidR="005565F3" w14:paraId="237915A0" w14:textId="77777777">
        <w:tc>
          <w:tcPr>
            <w:tcW w:w="0" w:type="auto"/>
          </w:tcPr>
          <w:p w14:paraId="2855D97F" w14:textId="77777777" w:rsidR="005565F3" w:rsidRDefault="00000000">
            <w:pPr>
              <w:pStyle w:val="BodyText"/>
              <w:spacing w:before="0" w:after="0"/>
              <w:rPr>
                <w:b/>
                <w:bCs/>
                <w:sz w:val="22"/>
                <w:szCs w:val="22"/>
              </w:rPr>
            </w:pPr>
            <w:r>
              <w:rPr>
                <w:b/>
                <w:bCs/>
                <w:sz w:val="22"/>
                <w:szCs w:val="22"/>
              </w:rPr>
              <w:t>Service Attribute</w:t>
            </w:r>
          </w:p>
        </w:tc>
        <w:tc>
          <w:tcPr>
            <w:tcW w:w="0" w:type="auto"/>
          </w:tcPr>
          <w:p w14:paraId="0085AE37" w14:textId="77777777" w:rsidR="005565F3" w:rsidRDefault="00000000">
            <w:pPr>
              <w:pStyle w:val="BodyText"/>
              <w:spacing w:before="0" w:after="0"/>
              <w:rPr>
                <w:b/>
                <w:bCs/>
                <w:sz w:val="22"/>
                <w:szCs w:val="22"/>
              </w:rPr>
            </w:pPr>
            <w:r>
              <w:rPr>
                <w:b/>
                <w:bCs/>
                <w:sz w:val="22"/>
                <w:szCs w:val="22"/>
              </w:rPr>
              <w:t>Benefit</w:t>
            </w:r>
          </w:p>
        </w:tc>
      </w:tr>
      <w:tr w:rsidR="005565F3" w14:paraId="209414E4" w14:textId="77777777">
        <w:tc>
          <w:tcPr>
            <w:tcW w:w="0" w:type="auto"/>
          </w:tcPr>
          <w:p w14:paraId="773F63F4" w14:textId="77777777" w:rsidR="005565F3" w:rsidRDefault="00000000">
            <w:pPr>
              <w:pStyle w:val="BodyText"/>
              <w:spacing w:before="0" w:after="0"/>
              <w:rPr>
                <w:sz w:val="22"/>
                <w:szCs w:val="22"/>
              </w:rPr>
            </w:pPr>
            <w:r>
              <w:rPr>
                <w:b/>
                <w:bCs/>
                <w:sz w:val="22"/>
                <w:szCs w:val="22"/>
              </w:rPr>
              <w:t>Highly qualified multidisciplinary consultants</w:t>
            </w:r>
          </w:p>
        </w:tc>
        <w:tc>
          <w:tcPr>
            <w:tcW w:w="0" w:type="auto"/>
          </w:tcPr>
          <w:p w14:paraId="55EA8243" w14:textId="77777777" w:rsidR="005565F3" w:rsidRDefault="00000000">
            <w:pPr>
              <w:pStyle w:val="BodyText"/>
              <w:spacing w:before="0" w:after="0"/>
              <w:rPr>
                <w:sz w:val="22"/>
                <w:szCs w:val="22"/>
              </w:rPr>
            </w:pPr>
            <w:r>
              <w:rPr>
                <w:sz w:val="22"/>
                <w:szCs w:val="22"/>
              </w:rPr>
              <w:t>Ensures access to diverse technical expertise, enabling comprehensive, well-rounded solutions to complex and multi-sectoral challenges.</w:t>
            </w:r>
          </w:p>
        </w:tc>
      </w:tr>
      <w:tr w:rsidR="005565F3" w14:paraId="1F98E96F" w14:textId="77777777">
        <w:tc>
          <w:tcPr>
            <w:tcW w:w="0" w:type="auto"/>
          </w:tcPr>
          <w:p w14:paraId="6BF22C6B" w14:textId="77777777" w:rsidR="005565F3" w:rsidRDefault="00000000">
            <w:pPr>
              <w:pStyle w:val="BodyText"/>
              <w:spacing w:before="0" w:after="0"/>
              <w:rPr>
                <w:sz w:val="22"/>
                <w:szCs w:val="22"/>
              </w:rPr>
            </w:pPr>
            <w:r>
              <w:rPr>
                <w:b/>
                <w:bCs/>
                <w:sz w:val="22"/>
                <w:szCs w:val="22"/>
              </w:rPr>
              <w:t>Client-focused solutions</w:t>
            </w:r>
          </w:p>
        </w:tc>
        <w:tc>
          <w:tcPr>
            <w:tcW w:w="0" w:type="auto"/>
          </w:tcPr>
          <w:p w14:paraId="449EEA8D" w14:textId="77777777" w:rsidR="005565F3" w:rsidRDefault="00000000">
            <w:pPr>
              <w:pStyle w:val="BodyText"/>
              <w:spacing w:before="0" w:after="0"/>
              <w:rPr>
                <w:sz w:val="22"/>
                <w:szCs w:val="22"/>
              </w:rPr>
            </w:pPr>
            <w:r>
              <w:rPr>
                <w:sz w:val="22"/>
                <w:szCs w:val="22"/>
              </w:rPr>
              <w:t>Guarantees that services are tailored to client needs, priorities, and context, resulting in practical and relevant outcomes.</w:t>
            </w:r>
          </w:p>
        </w:tc>
      </w:tr>
      <w:tr w:rsidR="005565F3" w14:paraId="6DF497C9" w14:textId="77777777">
        <w:tc>
          <w:tcPr>
            <w:tcW w:w="0" w:type="auto"/>
          </w:tcPr>
          <w:p w14:paraId="4840025E" w14:textId="77777777" w:rsidR="005565F3" w:rsidRDefault="00000000">
            <w:pPr>
              <w:pStyle w:val="BodyText"/>
              <w:spacing w:before="0" w:after="0"/>
              <w:rPr>
                <w:sz w:val="22"/>
                <w:szCs w:val="22"/>
              </w:rPr>
            </w:pPr>
            <w:r>
              <w:rPr>
                <w:b/>
                <w:bCs/>
                <w:sz w:val="22"/>
                <w:szCs w:val="22"/>
              </w:rPr>
              <w:lastRenderedPageBreak/>
              <w:t>International consultancy standards</w:t>
            </w:r>
          </w:p>
        </w:tc>
        <w:tc>
          <w:tcPr>
            <w:tcW w:w="0" w:type="auto"/>
          </w:tcPr>
          <w:p w14:paraId="5AA7AF15" w14:textId="77777777" w:rsidR="005565F3" w:rsidRDefault="00000000">
            <w:pPr>
              <w:pStyle w:val="BodyText"/>
              <w:spacing w:before="0" w:after="0"/>
              <w:rPr>
                <w:sz w:val="22"/>
                <w:szCs w:val="22"/>
              </w:rPr>
            </w:pPr>
            <w:r>
              <w:rPr>
                <w:sz w:val="22"/>
                <w:szCs w:val="22"/>
              </w:rPr>
              <w:t>Ensures high-quality outputs aligned with global best practices, improving credibility, reliability, and acceptance by development partners and stakeholders.</w:t>
            </w:r>
          </w:p>
        </w:tc>
      </w:tr>
      <w:tr w:rsidR="005565F3" w14:paraId="5176F636" w14:textId="77777777">
        <w:tc>
          <w:tcPr>
            <w:tcW w:w="0" w:type="auto"/>
          </w:tcPr>
          <w:p w14:paraId="5B6FEE15" w14:textId="77777777" w:rsidR="005565F3" w:rsidRDefault="00000000">
            <w:pPr>
              <w:pStyle w:val="BodyText"/>
              <w:spacing w:before="0" w:after="0"/>
              <w:rPr>
                <w:sz w:val="22"/>
                <w:szCs w:val="22"/>
              </w:rPr>
            </w:pPr>
            <w:r>
              <w:rPr>
                <w:b/>
                <w:bCs/>
                <w:sz w:val="22"/>
                <w:szCs w:val="22"/>
              </w:rPr>
              <w:t>Innovative and practical approaches</w:t>
            </w:r>
          </w:p>
        </w:tc>
        <w:tc>
          <w:tcPr>
            <w:tcW w:w="0" w:type="auto"/>
          </w:tcPr>
          <w:p w14:paraId="700D8367" w14:textId="77777777" w:rsidR="005565F3" w:rsidRDefault="00000000">
            <w:pPr>
              <w:pStyle w:val="BodyText"/>
              <w:spacing w:before="0" w:after="0"/>
              <w:rPr>
                <w:sz w:val="22"/>
                <w:szCs w:val="22"/>
              </w:rPr>
            </w:pPr>
            <w:r>
              <w:rPr>
                <w:sz w:val="22"/>
                <w:szCs w:val="22"/>
              </w:rPr>
              <w:t>Delivers creative yet implementable solutions that enhance efficiency, effectiveness, and real-world applicability.</w:t>
            </w:r>
          </w:p>
        </w:tc>
      </w:tr>
      <w:tr w:rsidR="005565F3" w14:paraId="0170F84E" w14:textId="77777777">
        <w:tc>
          <w:tcPr>
            <w:tcW w:w="0" w:type="auto"/>
          </w:tcPr>
          <w:p w14:paraId="5BD04FC1" w14:textId="77777777" w:rsidR="005565F3" w:rsidRDefault="00000000">
            <w:pPr>
              <w:pStyle w:val="BodyText"/>
              <w:spacing w:before="0" w:after="0"/>
              <w:rPr>
                <w:sz w:val="22"/>
                <w:szCs w:val="22"/>
              </w:rPr>
            </w:pPr>
            <w:r>
              <w:rPr>
                <w:b/>
                <w:bCs/>
                <w:sz w:val="22"/>
                <w:szCs w:val="22"/>
              </w:rPr>
              <w:t>Evidence-based recommendations</w:t>
            </w:r>
          </w:p>
        </w:tc>
        <w:tc>
          <w:tcPr>
            <w:tcW w:w="0" w:type="auto"/>
          </w:tcPr>
          <w:p w14:paraId="61908CA8" w14:textId="77777777" w:rsidR="005565F3" w:rsidRDefault="00000000">
            <w:pPr>
              <w:pStyle w:val="BodyText"/>
              <w:spacing w:before="0" w:after="0"/>
              <w:rPr>
                <w:sz w:val="22"/>
                <w:szCs w:val="22"/>
              </w:rPr>
            </w:pPr>
            <w:r>
              <w:rPr>
                <w:sz w:val="22"/>
                <w:szCs w:val="22"/>
              </w:rPr>
              <w:t>Supports decision-making with rigorous data, analysis, and research, increasing accuracy, accountability, and impact of interventions.</w:t>
            </w:r>
          </w:p>
        </w:tc>
      </w:tr>
      <w:tr w:rsidR="005565F3" w14:paraId="2FAE876A" w14:textId="77777777">
        <w:tc>
          <w:tcPr>
            <w:tcW w:w="0" w:type="auto"/>
          </w:tcPr>
          <w:p w14:paraId="65F271B2" w14:textId="77777777" w:rsidR="005565F3" w:rsidRDefault="00000000">
            <w:pPr>
              <w:pStyle w:val="BodyText"/>
              <w:spacing w:before="0" w:after="0"/>
              <w:rPr>
                <w:sz w:val="22"/>
                <w:szCs w:val="22"/>
              </w:rPr>
            </w:pPr>
            <w:r>
              <w:rPr>
                <w:b/>
                <w:bCs/>
                <w:sz w:val="22"/>
                <w:szCs w:val="22"/>
              </w:rPr>
              <w:t>Timely delivery of assignments</w:t>
            </w:r>
          </w:p>
        </w:tc>
        <w:tc>
          <w:tcPr>
            <w:tcW w:w="0" w:type="auto"/>
          </w:tcPr>
          <w:p w14:paraId="21009DB2" w14:textId="77777777" w:rsidR="005565F3" w:rsidRDefault="00000000">
            <w:pPr>
              <w:pStyle w:val="BodyText"/>
              <w:spacing w:before="0" w:after="0"/>
              <w:rPr>
                <w:sz w:val="22"/>
                <w:szCs w:val="22"/>
              </w:rPr>
            </w:pPr>
            <w:r>
              <w:rPr>
                <w:sz w:val="22"/>
                <w:szCs w:val="22"/>
              </w:rPr>
              <w:t>Ensures projects are completed within agreed timelines, improving planning, coordination, and stakeholder satisfaction.</w:t>
            </w:r>
          </w:p>
        </w:tc>
      </w:tr>
      <w:tr w:rsidR="005565F3" w14:paraId="13D3FB39" w14:textId="77777777">
        <w:tc>
          <w:tcPr>
            <w:tcW w:w="0" w:type="auto"/>
          </w:tcPr>
          <w:p w14:paraId="558DA780" w14:textId="77777777" w:rsidR="005565F3" w:rsidRDefault="00000000">
            <w:pPr>
              <w:pStyle w:val="BodyText"/>
              <w:spacing w:before="0" w:after="0"/>
              <w:rPr>
                <w:sz w:val="22"/>
                <w:szCs w:val="22"/>
              </w:rPr>
            </w:pPr>
            <w:r>
              <w:rPr>
                <w:b/>
                <w:bCs/>
                <w:sz w:val="22"/>
                <w:szCs w:val="22"/>
              </w:rPr>
              <w:t>Strong stakeholder engagement</w:t>
            </w:r>
          </w:p>
        </w:tc>
        <w:tc>
          <w:tcPr>
            <w:tcW w:w="0" w:type="auto"/>
          </w:tcPr>
          <w:p w14:paraId="365FC9F8" w14:textId="77777777" w:rsidR="005565F3" w:rsidRDefault="00000000">
            <w:pPr>
              <w:pStyle w:val="BodyText"/>
              <w:spacing w:before="0" w:after="0"/>
              <w:rPr>
                <w:sz w:val="22"/>
                <w:szCs w:val="22"/>
              </w:rPr>
            </w:pPr>
            <w:r>
              <w:rPr>
                <w:sz w:val="22"/>
                <w:szCs w:val="22"/>
              </w:rPr>
              <w:t>Promotes inclusive participation, ownership, and collaboration, leading to better acceptance and sustainability of outcomes.</w:t>
            </w:r>
          </w:p>
        </w:tc>
      </w:tr>
      <w:tr w:rsidR="005565F3" w14:paraId="15BBCB2A" w14:textId="77777777">
        <w:tc>
          <w:tcPr>
            <w:tcW w:w="0" w:type="auto"/>
          </w:tcPr>
          <w:p w14:paraId="4659822A" w14:textId="77777777" w:rsidR="005565F3" w:rsidRDefault="00000000">
            <w:pPr>
              <w:pStyle w:val="BodyText"/>
              <w:spacing w:before="0" w:after="0"/>
              <w:rPr>
                <w:sz w:val="22"/>
                <w:szCs w:val="22"/>
              </w:rPr>
            </w:pPr>
            <w:r>
              <w:rPr>
                <w:b/>
                <w:bCs/>
                <w:sz w:val="22"/>
                <w:szCs w:val="22"/>
              </w:rPr>
              <w:t>Excellent quality assurance systems</w:t>
            </w:r>
          </w:p>
        </w:tc>
        <w:tc>
          <w:tcPr>
            <w:tcW w:w="0" w:type="auto"/>
          </w:tcPr>
          <w:p w14:paraId="72E35188" w14:textId="77777777" w:rsidR="005565F3" w:rsidRDefault="00000000">
            <w:pPr>
              <w:pStyle w:val="BodyText"/>
              <w:spacing w:before="0" w:after="0"/>
              <w:rPr>
                <w:sz w:val="22"/>
                <w:szCs w:val="22"/>
              </w:rPr>
            </w:pPr>
            <w:r>
              <w:rPr>
                <w:sz w:val="22"/>
                <w:szCs w:val="22"/>
              </w:rPr>
              <w:t>Ensures consistency, accuracy, and high standards in deliverables through structured review and quality control mechanisms.</w:t>
            </w:r>
          </w:p>
        </w:tc>
      </w:tr>
      <w:tr w:rsidR="005565F3" w14:paraId="6D662535" w14:textId="77777777">
        <w:tc>
          <w:tcPr>
            <w:tcW w:w="0" w:type="auto"/>
          </w:tcPr>
          <w:p w14:paraId="606DCE5E" w14:textId="77777777" w:rsidR="005565F3" w:rsidRDefault="00000000">
            <w:pPr>
              <w:pStyle w:val="BodyText"/>
              <w:spacing w:before="0" w:after="0"/>
              <w:rPr>
                <w:sz w:val="22"/>
                <w:szCs w:val="22"/>
              </w:rPr>
            </w:pPr>
            <w:r>
              <w:rPr>
                <w:b/>
                <w:bCs/>
                <w:sz w:val="22"/>
                <w:szCs w:val="22"/>
              </w:rPr>
              <w:t>Competitive consultancy services</w:t>
            </w:r>
          </w:p>
        </w:tc>
        <w:tc>
          <w:tcPr>
            <w:tcW w:w="0" w:type="auto"/>
          </w:tcPr>
          <w:p w14:paraId="6F92CA41" w14:textId="77777777" w:rsidR="005565F3" w:rsidRDefault="00000000">
            <w:pPr>
              <w:pStyle w:val="BodyText"/>
              <w:spacing w:before="0" w:after="0"/>
              <w:rPr>
                <w:sz w:val="22"/>
                <w:szCs w:val="22"/>
              </w:rPr>
            </w:pPr>
            <w:r>
              <w:rPr>
                <w:sz w:val="22"/>
                <w:szCs w:val="22"/>
              </w:rPr>
              <w:t>Provides cost-effective solutions without compromising quality, offering strong value for money to clients.</w:t>
            </w:r>
          </w:p>
        </w:tc>
      </w:tr>
      <w:tr w:rsidR="005565F3" w14:paraId="2309FB0C" w14:textId="77777777">
        <w:tc>
          <w:tcPr>
            <w:tcW w:w="0" w:type="auto"/>
          </w:tcPr>
          <w:p w14:paraId="02AE5D5D" w14:textId="77777777" w:rsidR="005565F3" w:rsidRDefault="00000000">
            <w:pPr>
              <w:pStyle w:val="BodyText"/>
              <w:spacing w:before="0" w:after="0"/>
              <w:rPr>
                <w:sz w:val="22"/>
                <w:szCs w:val="22"/>
              </w:rPr>
            </w:pPr>
            <w:r>
              <w:rPr>
                <w:b/>
                <w:bCs/>
                <w:sz w:val="22"/>
                <w:szCs w:val="22"/>
              </w:rPr>
              <w:t>Commitment to sustainable development</w:t>
            </w:r>
          </w:p>
        </w:tc>
        <w:tc>
          <w:tcPr>
            <w:tcW w:w="0" w:type="auto"/>
          </w:tcPr>
          <w:p w14:paraId="76407D0B" w14:textId="77777777" w:rsidR="005565F3" w:rsidRDefault="00000000">
            <w:pPr>
              <w:pStyle w:val="BodyText"/>
              <w:spacing w:before="0" w:after="0"/>
              <w:rPr>
                <w:sz w:val="22"/>
                <w:szCs w:val="22"/>
              </w:rPr>
            </w:pPr>
            <w:r>
              <w:rPr>
                <w:sz w:val="22"/>
                <w:szCs w:val="22"/>
              </w:rPr>
              <w:t>Ensures that interventions contribute to long-term social, economic, and environmental sustainability outcomes.</w:t>
            </w:r>
          </w:p>
        </w:tc>
      </w:tr>
      <w:tr w:rsidR="005565F3" w14:paraId="01CF7F61" w14:textId="77777777">
        <w:tc>
          <w:tcPr>
            <w:tcW w:w="0" w:type="auto"/>
          </w:tcPr>
          <w:p w14:paraId="50F0C311" w14:textId="77777777" w:rsidR="005565F3" w:rsidRDefault="00000000">
            <w:pPr>
              <w:pStyle w:val="BodyText"/>
              <w:spacing w:before="0" w:after="0"/>
              <w:rPr>
                <w:sz w:val="22"/>
                <w:szCs w:val="22"/>
              </w:rPr>
            </w:pPr>
            <w:r>
              <w:rPr>
                <w:b/>
                <w:bCs/>
                <w:sz w:val="22"/>
                <w:szCs w:val="22"/>
              </w:rPr>
              <w:t>Extensive knowledge of Tanzania's policy and regulatory environment</w:t>
            </w:r>
          </w:p>
        </w:tc>
        <w:tc>
          <w:tcPr>
            <w:tcW w:w="0" w:type="auto"/>
          </w:tcPr>
          <w:p w14:paraId="3F78367F" w14:textId="77777777" w:rsidR="005565F3" w:rsidRDefault="00000000">
            <w:pPr>
              <w:pStyle w:val="BodyText"/>
              <w:spacing w:before="0" w:after="0"/>
              <w:rPr>
                <w:sz w:val="22"/>
                <w:szCs w:val="22"/>
              </w:rPr>
            </w:pPr>
            <w:r>
              <w:rPr>
                <w:sz w:val="22"/>
                <w:szCs w:val="22"/>
              </w:rPr>
              <w:t>Enhances compliance, contextual relevance, and effectiveness of solutions within national legal and institutional frameworks.</w:t>
            </w:r>
          </w:p>
        </w:tc>
      </w:tr>
      <w:tr w:rsidR="005565F3" w14:paraId="13E1A0DE" w14:textId="77777777">
        <w:tc>
          <w:tcPr>
            <w:tcW w:w="0" w:type="auto"/>
          </w:tcPr>
          <w:p w14:paraId="10566C88" w14:textId="77777777" w:rsidR="005565F3" w:rsidRDefault="00000000">
            <w:pPr>
              <w:pStyle w:val="BodyText"/>
              <w:spacing w:before="0" w:after="0"/>
              <w:rPr>
                <w:sz w:val="22"/>
                <w:szCs w:val="22"/>
              </w:rPr>
            </w:pPr>
            <w:r>
              <w:rPr>
                <w:b/>
                <w:bCs/>
                <w:sz w:val="22"/>
                <w:szCs w:val="22"/>
              </w:rPr>
              <w:t>Experience working with diverse institutions across multiple sectors</w:t>
            </w:r>
          </w:p>
        </w:tc>
        <w:tc>
          <w:tcPr>
            <w:tcW w:w="0" w:type="auto"/>
          </w:tcPr>
          <w:p w14:paraId="5E8E4B0A" w14:textId="77777777" w:rsidR="005565F3" w:rsidRDefault="00000000">
            <w:pPr>
              <w:pStyle w:val="BodyText"/>
              <w:spacing w:before="0" w:after="0"/>
              <w:rPr>
                <w:sz w:val="22"/>
                <w:szCs w:val="22"/>
              </w:rPr>
            </w:pPr>
            <w:r>
              <w:rPr>
                <w:sz w:val="22"/>
                <w:szCs w:val="22"/>
              </w:rPr>
              <w:t>Enables adaptability and cross-sectoral learning, improving the ability to handle varied client needs and complex assignments.</w:t>
            </w:r>
          </w:p>
        </w:tc>
      </w:tr>
    </w:tbl>
    <w:p w14:paraId="51E51D25" w14:textId="77777777" w:rsidR="005565F3" w:rsidRDefault="005565F3">
      <w:pPr>
        <w:pStyle w:val="BodyText"/>
        <w:spacing w:before="0" w:after="0"/>
      </w:pPr>
    </w:p>
    <w:p w14:paraId="5D9BECA1" w14:textId="77777777" w:rsidR="005565F3" w:rsidRDefault="00000000">
      <w:pPr>
        <w:pStyle w:val="BodyText"/>
        <w:spacing w:before="0" w:after="0"/>
      </w:pPr>
      <w:r>
        <w:t>At EBCA, we do not simply provide consultancy we build partnerships that transform institutions, strengthen human capital, and create sustainable development outcomes.</w:t>
      </w:r>
    </w:p>
    <w:p w14:paraId="41D1D4AC" w14:textId="77777777" w:rsidR="005565F3" w:rsidRDefault="005565F3">
      <w:pPr>
        <w:pStyle w:val="BodyText"/>
        <w:spacing w:before="0" w:after="0"/>
      </w:pPr>
    </w:p>
    <w:p w14:paraId="29D8B1D0" w14:textId="77777777" w:rsidR="005565F3" w:rsidRDefault="00000000">
      <w:pPr>
        <w:pStyle w:val="Heading1"/>
      </w:pPr>
      <w:bookmarkStart w:id="88" w:name="_Toc233900980"/>
      <w:bookmarkStart w:id="89" w:name="our-value-proposition"/>
      <w:bookmarkEnd w:id="86"/>
      <w:bookmarkEnd w:id="87"/>
      <w:r>
        <w:t>OUR VALUE PROPOSITION</w:t>
      </w:r>
      <w:bookmarkEnd w:id="88"/>
    </w:p>
    <w:p w14:paraId="792A3E8B" w14:textId="77777777" w:rsidR="005565F3" w:rsidRDefault="00000000">
      <w:pPr>
        <w:pStyle w:val="FirstParagraph"/>
        <w:spacing w:before="0" w:after="0"/>
        <w:rPr>
          <w:color w:val="0F4761" w:themeColor="accent1" w:themeShade="BF"/>
        </w:rPr>
      </w:pPr>
      <w:r>
        <w:rPr>
          <w:b/>
          <w:bCs/>
          <w:color w:val="0F4761" w:themeColor="accent1" w:themeShade="BF"/>
        </w:rPr>
        <w:t>Empowering Institutions. Developing People. Delivering Sustainable Solutions.</w:t>
      </w:r>
    </w:p>
    <w:p w14:paraId="64AE4D5C" w14:textId="77777777" w:rsidR="005565F3" w:rsidRDefault="00000000">
      <w:pPr>
        <w:pStyle w:val="BodyText"/>
        <w:spacing w:before="0" w:after="0"/>
      </w:pPr>
      <w:r>
        <w:t>Through research, innovation, strategic partnerships, and professional excellence, ED Bridge Consulting Agency is committed to becoming a trusted consultancy partner to governments, development partners, educational institutions, private organizations, and communities seeking transformative, lasting solutions.</w:t>
      </w:r>
    </w:p>
    <w:bookmarkEnd w:id="32"/>
    <w:bookmarkEnd w:id="89"/>
    <w:p w14:paraId="388ACA52" w14:textId="77777777" w:rsidR="001E50CA" w:rsidRDefault="001E50CA">
      <w:pPr>
        <w:pStyle w:val="BodyText"/>
        <w:spacing w:before="0" w:after="0"/>
        <w:rPr>
          <w:b/>
          <w:bCs/>
          <w:color w:val="0F4761" w:themeColor="accent1" w:themeShade="BF"/>
        </w:rPr>
      </w:pPr>
    </w:p>
    <w:p w14:paraId="0DDAADCC" w14:textId="41962809" w:rsidR="005565F3" w:rsidRPr="00480A21" w:rsidRDefault="00000000">
      <w:pPr>
        <w:pStyle w:val="BodyText"/>
        <w:spacing w:before="0" w:after="0"/>
        <w:rPr>
          <w:b/>
          <w:bCs/>
          <w:color w:val="0F4761" w:themeColor="accent1" w:themeShade="BF"/>
          <w:sz w:val="28"/>
          <w:szCs w:val="28"/>
        </w:rPr>
      </w:pPr>
      <w:r w:rsidRPr="00480A21">
        <w:rPr>
          <w:b/>
          <w:bCs/>
          <w:color w:val="0F4761" w:themeColor="accent1" w:themeShade="BF"/>
          <w:sz w:val="28"/>
          <w:szCs w:val="28"/>
        </w:rPr>
        <w:t>Together, we bridge knowledge, innovation, and impact.</w:t>
      </w:r>
    </w:p>
    <w:p w14:paraId="6ACC2A1C" w14:textId="77777777" w:rsidR="00A749AE" w:rsidRDefault="00A749AE">
      <w:pPr>
        <w:pStyle w:val="BodyText"/>
        <w:spacing w:before="0" w:after="0"/>
        <w:rPr>
          <w:color w:val="0F4761" w:themeColor="accent1" w:themeShade="BF"/>
        </w:rPr>
      </w:pPr>
    </w:p>
    <w:p w14:paraId="6E56FF66" w14:textId="77777777" w:rsidR="00480A21" w:rsidRDefault="00480A21">
      <w:pPr>
        <w:pStyle w:val="BodyText"/>
        <w:spacing w:before="0" w:after="0"/>
        <w:rPr>
          <w:color w:val="0F4761" w:themeColor="accent1" w:themeShade="BF"/>
        </w:rPr>
        <w:sectPr w:rsidR="00480A21">
          <w:footnotePr>
            <w:numRestart w:val="eachSect"/>
          </w:footnotePr>
          <w:pgSz w:w="12240" w:h="15840"/>
          <w:pgMar w:top="1440" w:right="1440" w:bottom="1440" w:left="1440" w:header="720" w:footer="720" w:gutter="0"/>
          <w:cols w:space="720"/>
          <w:docGrid w:linePitch="326"/>
        </w:sectPr>
      </w:pPr>
    </w:p>
    <w:p w14:paraId="4D307EE5" w14:textId="0E896D0F" w:rsidR="005565F3" w:rsidRDefault="00A749AE">
      <w:pPr>
        <w:pStyle w:val="NormalWeb"/>
      </w:pPr>
      <w:r>
        <w:rPr>
          <w:noProof/>
        </w:rPr>
        <w:lastRenderedPageBreak/>
        <w:drawing>
          <wp:inline distT="0" distB="0" distL="0" distR="0" wp14:anchorId="08A20CF9" wp14:editId="5282666B">
            <wp:extent cx="7385043" cy="8817997"/>
            <wp:effectExtent l="0" t="0" r="6985" b="2540"/>
            <wp:docPr id="174177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7082" cy="8880134"/>
                    </a:xfrm>
                    <a:prstGeom prst="rect">
                      <a:avLst/>
                    </a:prstGeom>
                    <a:noFill/>
                    <a:ln>
                      <a:noFill/>
                    </a:ln>
                  </pic:spPr>
                </pic:pic>
              </a:graphicData>
            </a:graphic>
          </wp:inline>
        </w:drawing>
      </w:r>
    </w:p>
    <w:sectPr w:rsidR="005565F3" w:rsidSect="00CA49D3">
      <w:footerReference w:type="default" r:id="rId15"/>
      <w:footnotePr>
        <w:numRestart w:val="eachSect"/>
      </w:footnotePr>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6374C" w14:textId="77777777" w:rsidR="00462DA1" w:rsidRDefault="00462DA1">
      <w:r>
        <w:separator/>
      </w:r>
    </w:p>
  </w:endnote>
  <w:endnote w:type="continuationSeparator" w:id="0">
    <w:p w14:paraId="671639F0" w14:textId="77777777" w:rsidR="00462DA1" w:rsidRDefault="0046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 w:name="Montserrat ExtraBold">
    <w:panose1 w:val="00000000000000000000"/>
    <w:charset w:val="00"/>
    <w:family w:val="modern"/>
    <w:notTrueType/>
    <w:pitch w:val="variable"/>
    <w:sig w:usb0="A00002FF" w:usb1="4000247B" w:usb2="00000000" w:usb3="00000000" w:csb0="00000197"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871008"/>
      <w:docPartObj>
        <w:docPartGallery w:val="AutoText"/>
      </w:docPartObj>
    </w:sdtPr>
    <w:sdtEndPr>
      <w:rPr>
        <w:color w:val="808080" w:themeColor="background1" w:themeShade="80"/>
        <w:spacing w:val="60"/>
      </w:rPr>
    </w:sdtEndPr>
    <w:sdtContent>
      <w:p w14:paraId="7C201E5F" w14:textId="77777777" w:rsidR="005565F3" w:rsidRDefault="00000000">
        <w:pPr>
          <w:pStyle w:val="Footer"/>
          <w:pBdr>
            <w:top w:val="single" w:sz="4" w:space="1" w:color="D9D9D9" w:themeColor="background1" w:themeShade="D9"/>
          </w:pBdr>
          <w:jc w:val="right"/>
        </w:pPr>
        <w:r>
          <w:fldChar w:fldCharType="begin"/>
        </w:r>
        <w:r>
          <w:instrText xml:space="preserve"> PAGE   \* MERGEFORMAT </w:instrText>
        </w:r>
        <w:r>
          <w:fldChar w:fldCharType="separate"/>
        </w:r>
        <w:r>
          <w:t>2</w:t>
        </w:r>
        <w:r>
          <w:fldChar w:fldCharType="end"/>
        </w:r>
        <w:r>
          <w:t xml:space="preserve"> | </w:t>
        </w:r>
        <w:r>
          <w:rPr>
            <w:color w:val="808080" w:themeColor="background1" w:themeShade="80"/>
            <w:spacing w:val="60"/>
          </w:rPr>
          <w:t>Page</w:t>
        </w:r>
      </w:p>
    </w:sdtContent>
  </w:sdt>
  <w:p w14:paraId="773A2243" w14:textId="77777777" w:rsidR="005565F3" w:rsidRDefault="00556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B74D" w14:textId="77777777" w:rsidR="00A749AE" w:rsidRDefault="00A74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BB4BC" w14:textId="77777777" w:rsidR="00462DA1" w:rsidRDefault="00462DA1">
      <w:r>
        <w:separator/>
      </w:r>
    </w:p>
  </w:footnote>
  <w:footnote w:type="continuationSeparator" w:id="0">
    <w:p w14:paraId="200FF1BE" w14:textId="77777777" w:rsidR="00462DA1" w:rsidRDefault="00462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204B"/>
    <w:multiLevelType w:val="multilevel"/>
    <w:tmpl w:val="0334204B"/>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E4F223F"/>
    <w:multiLevelType w:val="multilevel"/>
    <w:tmpl w:val="0E4F223F"/>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49783BF2"/>
    <w:multiLevelType w:val="multilevel"/>
    <w:tmpl w:val="49783BF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 w15:restartNumberingAfterBreak="0">
    <w:nsid w:val="5AE6047A"/>
    <w:multiLevelType w:val="multilevel"/>
    <w:tmpl w:val="5AE6047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4" w15:restartNumberingAfterBreak="0">
    <w:nsid w:val="64AC6A8A"/>
    <w:multiLevelType w:val="multilevel"/>
    <w:tmpl w:val="64AC6A8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5" w15:restartNumberingAfterBreak="0">
    <w:nsid w:val="685F492F"/>
    <w:multiLevelType w:val="multilevel"/>
    <w:tmpl w:val="685F492F"/>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6" w15:restartNumberingAfterBreak="0">
    <w:nsid w:val="6D3F529F"/>
    <w:multiLevelType w:val="multilevel"/>
    <w:tmpl w:val="6D3F529F"/>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576667595">
    <w:abstractNumId w:val="2"/>
  </w:num>
  <w:num w:numId="2" w16cid:durableId="2050260631">
    <w:abstractNumId w:val="4"/>
  </w:num>
  <w:num w:numId="3" w16cid:durableId="931544868">
    <w:abstractNumId w:val="1"/>
  </w:num>
  <w:num w:numId="4" w16cid:durableId="1437291799">
    <w:abstractNumId w:val="6"/>
  </w:num>
  <w:num w:numId="5" w16cid:durableId="2070883214">
    <w:abstractNumId w:val="5"/>
  </w:num>
  <w:num w:numId="6" w16cid:durableId="1193181172">
    <w:abstractNumId w:val="0"/>
  </w:num>
  <w:num w:numId="7" w16cid:durableId="1091051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BC"/>
    <w:rsid w:val="0003344C"/>
    <w:rsid w:val="00064A1B"/>
    <w:rsid w:val="00084504"/>
    <w:rsid w:val="000920B5"/>
    <w:rsid w:val="0009563E"/>
    <w:rsid w:val="000B001F"/>
    <w:rsid w:val="000E5F55"/>
    <w:rsid w:val="00103052"/>
    <w:rsid w:val="00107296"/>
    <w:rsid w:val="001241CC"/>
    <w:rsid w:val="00124A87"/>
    <w:rsid w:val="00136541"/>
    <w:rsid w:val="00146B8D"/>
    <w:rsid w:val="00166AA4"/>
    <w:rsid w:val="00184F96"/>
    <w:rsid w:val="00185A97"/>
    <w:rsid w:val="001A42D6"/>
    <w:rsid w:val="001B07E4"/>
    <w:rsid w:val="001E50CA"/>
    <w:rsid w:val="0021188A"/>
    <w:rsid w:val="00213D2C"/>
    <w:rsid w:val="0022769C"/>
    <w:rsid w:val="002400F7"/>
    <w:rsid w:val="002411BE"/>
    <w:rsid w:val="00242DC7"/>
    <w:rsid w:val="00257080"/>
    <w:rsid w:val="002570C6"/>
    <w:rsid w:val="002832AB"/>
    <w:rsid w:val="00295B7F"/>
    <w:rsid w:val="002C220A"/>
    <w:rsid w:val="002D5245"/>
    <w:rsid w:val="002E2821"/>
    <w:rsid w:val="00321EC2"/>
    <w:rsid w:val="00325050"/>
    <w:rsid w:val="00372C98"/>
    <w:rsid w:val="003A2E1D"/>
    <w:rsid w:val="0044504A"/>
    <w:rsid w:val="00457851"/>
    <w:rsid w:val="00461C82"/>
    <w:rsid w:val="00462D62"/>
    <w:rsid w:val="00462DA1"/>
    <w:rsid w:val="00480A21"/>
    <w:rsid w:val="004D5653"/>
    <w:rsid w:val="004D6D0F"/>
    <w:rsid w:val="004E12ED"/>
    <w:rsid w:val="004F31A6"/>
    <w:rsid w:val="0051437F"/>
    <w:rsid w:val="00517446"/>
    <w:rsid w:val="00536986"/>
    <w:rsid w:val="00551B00"/>
    <w:rsid w:val="005565F3"/>
    <w:rsid w:val="005A5DD4"/>
    <w:rsid w:val="005D6C69"/>
    <w:rsid w:val="005E1130"/>
    <w:rsid w:val="005E1B1F"/>
    <w:rsid w:val="00605153"/>
    <w:rsid w:val="00626C08"/>
    <w:rsid w:val="006B57AC"/>
    <w:rsid w:val="00716E25"/>
    <w:rsid w:val="00760F56"/>
    <w:rsid w:val="007732F6"/>
    <w:rsid w:val="00782334"/>
    <w:rsid w:val="00791666"/>
    <w:rsid w:val="007E1EBC"/>
    <w:rsid w:val="00803DC2"/>
    <w:rsid w:val="008142A8"/>
    <w:rsid w:val="0081437C"/>
    <w:rsid w:val="0085587A"/>
    <w:rsid w:val="00894C65"/>
    <w:rsid w:val="008B63C7"/>
    <w:rsid w:val="008F0A06"/>
    <w:rsid w:val="00901165"/>
    <w:rsid w:val="00902CFB"/>
    <w:rsid w:val="0092203E"/>
    <w:rsid w:val="00933E6F"/>
    <w:rsid w:val="0099177D"/>
    <w:rsid w:val="00996BB0"/>
    <w:rsid w:val="009A1326"/>
    <w:rsid w:val="009C0A79"/>
    <w:rsid w:val="009C5311"/>
    <w:rsid w:val="009E3E5A"/>
    <w:rsid w:val="009F04BE"/>
    <w:rsid w:val="00A01B4D"/>
    <w:rsid w:val="00A02032"/>
    <w:rsid w:val="00A04874"/>
    <w:rsid w:val="00A07F1B"/>
    <w:rsid w:val="00A5119D"/>
    <w:rsid w:val="00A60B9A"/>
    <w:rsid w:val="00A65BEC"/>
    <w:rsid w:val="00A749AE"/>
    <w:rsid w:val="00A83F82"/>
    <w:rsid w:val="00AA39BF"/>
    <w:rsid w:val="00AC4C0B"/>
    <w:rsid w:val="00AF50C5"/>
    <w:rsid w:val="00B2459F"/>
    <w:rsid w:val="00B25274"/>
    <w:rsid w:val="00B31164"/>
    <w:rsid w:val="00B32FCB"/>
    <w:rsid w:val="00B52846"/>
    <w:rsid w:val="00B71FF6"/>
    <w:rsid w:val="00B778AE"/>
    <w:rsid w:val="00B8295E"/>
    <w:rsid w:val="00B84FF4"/>
    <w:rsid w:val="00BC2EC2"/>
    <w:rsid w:val="00BC4F62"/>
    <w:rsid w:val="00BC753E"/>
    <w:rsid w:val="00BE6585"/>
    <w:rsid w:val="00BF4038"/>
    <w:rsid w:val="00BF59D0"/>
    <w:rsid w:val="00C364AC"/>
    <w:rsid w:val="00C61C0A"/>
    <w:rsid w:val="00C87C0B"/>
    <w:rsid w:val="00CA49D3"/>
    <w:rsid w:val="00CA79B3"/>
    <w:rsid w:val="00CB2DB2"/>
    <w:rsid w:val="00CC33A5"/>
    <w:rsid w:val="00CC5CB1"/>
    <w:rsid w:val="00CD029B"/>
    <w:rsid w:val="00CE642A"/>
    <w:rsid w:val="00D156E9"/>
    <w:rsid w:val="00D33FFE"/>
    <w:rsid w:val="00D416A2"/>
    <w:rsid w:val="00D42362"/>
    <w:rsid w:val="00D449B4"/>
    <w:rsid w:val="00D66C70"/>
    <w:rsid w:val="00D67980"/>
    <w:rsid w:val="00D804CE"/>
    <w:rsid w:val="00DC2461"/>
    <w:rsid w:val="00E01C8A"/>
    <w:rsid w:val="00E122D8"/>
    <w:rsid w:val="00E52604"/>
    <w:rsid w:val="00E711FF"/>
    <w:rsid w:val="00E74B3F"/>
    <w:rsid w:val="00E80565"/>
    <w:rsid w:val="00E80D7D"/>
    <w:rsid w:val="00E82498"/>
    <w:rsid w:val="00EA2F5C"/>
    <w:rsid w:val="00ED1C07"/>
    <w:rsid w:val="00EF62EF"/>
    <w:rsid w:val="00EF69B9"/>
    <w:rsid w:val="00F36C7B"/>
    <w:rsid w:val="00F50365"/>
    <w:rsid w:val="00F6145C"/>
    <w:rsid w:val="00F66A8E"/>
    <w:rsid w:val="00FB4058"/>
    <w:rsid w:val="00FB4160"/>
    <w:rsid w:val="00FB7819"/>
    <w:rsid w:val="00FC2D53"/>
    <w:rsid w:val="00FF69B0"/>
    <w:rsid w:val="684A1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fcfaf5,#f9f7f2,#f5f3ee,#fffdf8,#fff9eb,white,#f9f9f9"/>
    </o:shapedefaults>
    <o:shapelayout v:ext="edit">
      <o:idmap v:ext="edit" data="1"/>
    </o:shapelayout>
  </w:shapeDefaults>
  <w:decimalSymbol w:val="."/>
  <w:listSeparator w:val=","/>
  <w14:docId w14:val="7EEFF4FA"/>
  <w15:docId w15:val="{1E5E36A5-7C64-4EB6-9A3C-7572AC41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 w:unhideWhenUsed="1" w:qFormat="1"/>
    <w:lsdException w:name="header" w:qFormat="1"/>
    <w:lsdException w:name="footer" w:uiPriority="99" w:qFormat="1"/>
    <w:lsdException w:name="Title" w:uiPriority="10" w:qFormat="1"/>
    <w:lsdException w:name="Default Paragraph Font" w:semiHidden="1" w:uiPriority="1" w:unhideWhenUsed="1" w:qFormat="1"/>
    <w:lsdException w:name="Body Text" w:qFormat="1"/>
    <w:lsdException w:name="Subtitle" w:uiPriority="11" w:qFormat="1"/>
    <w:lsdException w:name="Date" w:qFormat="1"/>
    <w:lsdException w:name="Block Text" w:uiPriority="9" w:unhideWhenUsed="1" w:qFormat="1"/>
    <w:lsdException w:name="Hyperlink" w:uiPriority="99"/>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Lato" w:hAnsi="Lato"/>
      <w:sz w:val="24"/>
      <w:szCs w:val="24"/>
      <w:lang w:eastAsia="en-US"/>
    </w:rPr>
  </w:style>
  <w:style w:type="paragraph" w:styleId="Heading1">
    <w:name w:val="heading 1"/>
    <w:basedOn w:val="Normal"/>
    <w:next w:val="BodyText"/>
    <w:link w:val="Heading1Char"/>
    <w:uiPriority w:val="9"/>
    <w:qFormat/>
    <w:pPr>
      <w:keepNext/>
      <w:keepLines/>
      <w:outlineLvl w:val="0"/>
    </w:pPr>
    <w:rPr>
      <w:rFonts w:ascii="Montserrat ExtraBold" w:eastAsiaTheme="majorEastAsia" w:hAnsi="Montserrat ExtraBold" w:cstheme="majorBidi"/>
      <w:b/>
      <w:color w:val="0F4761" w:themeColor="accent1" w:themeShade="BF"/>
      <w:szCs w:val="40"/>
    </w:rPr>
  </w:style>
  <w:style w:type="paragraph" w:styleId="Heading2">
    <w:name w:val="heading 2"/>
    <w:basedOn w:val="Normal"/>
    <w:next w:val="BodyText"/>
    <w:link w:val="Heading2Char"/>
    <w:uiPriority w:val="9"/>
    <w:unhideWhenUsed/>
    <w:qFormat/>
    <w:pPr>
      <w:keepNext/>
      <w:keepLines/>
      <w:outlineLvl w:val="1"/>
    </w:pPr>
    <w:rPr>
      <w:rFonts w:eastAsiaTheme="majorEastAsia" w:cstheme="majorBidi"/>
      <w:b/>
      <w:color w:val="0F4761" w:themeColor="accent1" w:themeShade="BF"/>
      <w:szCs w:val="32"/>
    </w:rPr>
  </w:style>
  <w:style w:type="paragraph" w:styleId="Heading3">
    <w:name w:val="heading 3"/>
    <w:basedOn w:val="Normal"/>
    <w:next w:val="BodyText"/>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BodyText"/>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styleId="BlockText">
    <w:name w:val="Block Text"/>
    <w:basedOn w:val="BodyText"/>
    <w:next w:val="BodyText"/>
    <w:uiPriority w:val="9"/>
    <w:unhideWhenUsed/>
    <w:qFormat/>
    <w:pPr>
      <w:spacing w:before="100" w:after="100"/>
      <w:ind w:left="480" w:right="480"/>
    </w:pPr>
  </w:style>
  <w:style w:type="paragraph" w:styleId="Caption">
    <w:name w:val="caption"/>
    <w:basedOn w:val="Normal"/>
    <w:link w:val="CaptionChar"/>
    <w:rPr>
      <w:i/>
      <w:color w:val="0F4761" w:themeColor="accent1" w:themeShade="BF"/>
    </w:rPr>
  </w:style>
  <w:style w:type="paragraph" w:styleId="Date">
    <w:name w:val="Date"/>
    <w:next w:val="BodyText"/>
    <w:qFormat/>
    <w:pPr>
      <w:keepNext/>
      <w:keepLines/>
      <w:spacing w:after="200"/>
      <w:jc w:val="center"/>
    </w:pPr>
    <w:rPr>
      <w:sz w:val="24"/>
      <w:szCs w:val="24"/>
      <w:lang w:eastAsia="en-US"/>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CaptionChar"/>
    <w:rPr>
      <w:rFonts w:ascii="Calibri" w:hAnsi="Calibri"/>
      <w:i/>
      <w:color w:val="0F4761" w:themeColor="accent1" w:themeShade="BF"/>
      <w:vertAlign w:val="superscript"/>
    </w:rPr>
  </w:style>
  <w:style w:type="character" w:customStyle="1" w:styleId="CaptionChar">
    <w:name w:val="Caption Char"/>
    <w:basedOn w:val="DefaultParagraphFont"/>
    <w:link w:val="Caption"/>
    <w:rPr>
      <w:rFonts w:ascii="Calibri" w:hAnsi="Calibri"/>
      <w:i/>
      <w:color w:val="0F4761" w:themeColor="accent1" w:themeShade="BF"/>
    </w:rPr>
  </w:style>
  <w:style w:type="paragraph" w:styleId="FootnoteText">
    <w:name w:val="footnote text"/>
    <w:basedOn w:val="Normal"/>
    <w:uiPriority w:val="9"/>
    <w:unhideWhenUsed/>
    <w:qFormat/>
  </w:style>
  <w:style w:type="paragraph" w:styleId="Header">
    <w:name w:val="header"/>
    <w:basedOn w:val="Normal"/>
    <w:link w:val="HeaderChar"/>
    <w:qFormat/>
    <w:pPr>
      <w:tabs>
        <w:tab w:val="center" w:pos="4680"/>
        <w:tab w:val="right" w:pos="9360"/>
      </w:tabs>
    </w:pPr>
  </w:style>
  <w:style w:type="character" w:styleId="Hyperlink">
    <w:name w:val="Hyperlink"/>
    <w:basedOn w:val="CaptionChar"/>
    <w:uiPriority w:val="99"/>
    <w:rPr>
      <w:rFonts w:ascii="Calibri" w:hAnsi="Calibri"/>
      <w:i/>
      <w:color w:val="156082" w:themeColor="accent1"/>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cs="Times New Roman"/>
      <w:lang w:eastAsia="zh-CN"/>
    </w:rPr>
  </w:style>
  <w:style w:type="paragraph" w:styleId="Subtitle">
    <w:name w:val="Subtitle"/>
    <w:basedOn w:val="Title"/>
    <w:next w:val="BodyText"/>
    <w:link w:val="SubtitleChar"/>
    <w:uiPriority w:val="11"/>
    <w:qFormat/>
    <w:rPr>
      <w:spacing w:val="15"/>
      <w:sz w:val="28"/>
      <w:szCs w:val="28"/>
    </w:rPr>
  </w:style>
  <w:style w:type="paragraph" w:styleId="Title">
    <w:name w:val="Title"/>
    <w:basedOn w:val="Normal"/>
    <w:next w:val="BodyText"/>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pPr>
      <w:tabs>
        <w:tab w:val="right" w:leader="dot" w:pos="9350"/>
      </w:tabs>
    </w:pPr>
  </w:style>
  <w:style w:type="paragraph" w:styleId="TOC2">
    <w:name w:val="toc 2"/>
    <w:basedOn w:val="Normal"/>
    <w:next w:val="Normal"/>
    <w:autoRedefine/>
    <w:uiPriority w:val="39"/>
    <w:qFormat/>
    <w:pPr>
      <w:spacing w:after="100"/>
      <w:ind w:left="240"/>
    </w:pPr>
  </w:style>
  <w:style w:type="paragraph" w:styleId="TOC3">
    <w:name w:val="toc 3"/>
    <w:basedOn w:val="Normal"/>
    <w:next w:val="Normal"/>
    <w:autoRedefine/>
    <w:uiPriority w:val="39"/>
    <w:qFormat/>
    <w:pPr>
      <w:spacing w:after="100"/>
      <w:ind w:left="4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spacing w:after="200"/>
      <w:jc w:val="center"/>
    </w:pPr>
    <w:rPr>
      <w:sz w:val="24"/>
      <w:szCs w:val="24"/>
      <w:lang w:eastAsia="en-US"/>
    </w:rPr>
  </w:style>
  <w:style w:type="paragraph" w:customStyle="1" w:styleId="AbstractTitle">
    <w:name w:val="Abstract Title"/>
    <w:basedOn w:val="Normal"/>
    <w:next w:val="Abstract"/>
    <w:qFormat/>
    <w:pPr>
      <w:keepNext/>
      <w:keepLines/>
      <w:spacing w:before="30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customStyle="1" w:styleId="Bibliography1">
    <w:name w:val="Bibliography1"/>
    <w:basedOn w:val="Normal"/>
    <w:qFormat/>
  </w:style>
  <w:style w:type="character" w:customStyle="1" w:styleId="Heading1Char">
    <w:name w:val="Heading 1 Char"/>
    <w:basedOn w:val="DefaultParagraphFont"/>
    <w:link w:val="Heading1"/>
    <w:uiPriority w:val="9"/>
    <w:qFormat/>
    <w:rPr>
      <w:rFonts w:ascii="Montserrat ExtraBold" w:eastAsiaTheme="majorEastAsia" w:hAnsi="Montserrat ExtraBold" w:cstheme="majorBidi"/>
      <w:b/>
      <w:color w:val="0F4761" w:themeColor="accent1" w:themeShade="BF"/>
      <w:szCs w:val="40"/>
    </w:rPr>
  </w:style>
  <w:style w:type="character" w:customStyle="1" w:styleId="Heading2Char">
    <w:name w:val="Heading 2 Char"/>
    <w:basedOn w:val="DefaultParagraphFont"/>
    <w:link w:val="Heading2"/>
    <w:uiPriority w:val="9"/>
    <w:rPr>
      <w:rFonts w:ascii="Lato" w:eastAsiaTheme="majorEastAsia" w:hAnsi="Lato" w:cstheme="majorBidi"/>
      <w:b/>
      <w:color w:val="0F4761" w:themeColor="accent1" w:themeShade="BF"/>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VerbatimChar">
    <w:name w:val="Verbatim Char"/>
    <w:basedOn w:val="CaptionChar"/>
    <w:link w:val="SourceCode"/>
    <w:rPr>
      <w:rFonts w:ascii="Consolas" w:hAnsi="Consolas"/>
      <w:i/>
      <w:color w:val="0F4761" w:themeColor="accent1" w:themeShade="BF"/>
      <w:sz w:val="22"/>
    </w:rPr>
  </w:style>
  <w:style w:type="paragraph" w:customStyle="1" w:styleId="SourceCode">
    <w:name w:val="Source Code"/>
    <w:basedOn w:val="Normal"/>
    <w:link w:val="VerbatimChar"/>
    <w:pPr>
      <w:wordWrap w:val="0"/>
    </w:pPr>
  </w:style>
  <w:style w:type="character" w:customStyle="1" w:styleId="SectionNumber">
    <w:name w:val="Section Number"/>
    <w:basedOn w:val="CaptionChar"/>
    <w:rPr>
      <w:rFonts w:ascii="Calibri" w:hAnsi="Calibri"/>
      <w:i/>
      <w:color w:val="0F4761" w:themeColor="accent1" w:themeShade="BF"/>
    </w:rPr>
  </w:style>
  <w:style w:type="paragraph" w:customStyle="1" w:styleId="TOCHeading1">
    <w:name w:val="TOC Heading1"/>
    <w:basedOn w:val="Heading1"/>
    <w:next w:val="BodyText"/>
    <w:uiPriority w:val="39"/>
    <w:unhideWhenUsed/>
    <w:qFormat/>
    <w:pPr>
      <w:spacing w:before="240" w:line="259" w:lineRule="auto"/>
      <w:outlineLvl w:val="9"/>
    </w:pPr>
  </w:style>
  <w:style w:type="character" w:customStyle="1" w:styleId="KeywordTok">
    <w:name w:val="KeywordTok"/>
    <w:basedOn w:val="VerbatimChar"/>
    <w:rPr>
      <w:rFonts w:ascii="Consolas" w:hAnsi="Consolas"/>
      <w:b/>
      <w:i/>
      <w:color w:val="007020"/>
      <w:sz w:val="22"/>
    </w:rPr>
  </w:style>
  <w:style w:type="character" w:customStyle="1" w:styleId="DataTypeTok">
    <w:name w:val="DataTypeTok"/>
    <w:basedOn w:val="VerbatimChar"/>
    <w:rPr>
      <w:rFonts w:ascii="Consolas" w:hAnsi="Consolas"/>
      <w:i/>
      <w:color w:val="902000"/>
      <w:sz w:val="22"/>
    </w:rPr>
  </w:style>
  <w:style w:type="character" w:customStyle="1" w:styleId="DecValTok">
    <w:name w:val="DecValTok"/>
    <w:basedOn w:val="VerbatimChar"/>
    <w:rPr>
      <w:rFonts w:ascii="Consolas" w:hAnsi="Consolas"/>
      <w:i/>
      <w:color w:val="40A070"/>
      <w:sz w:val="22"/>
    </w:rPr>
  </w:style>
  <w:style w:type="character" w:customStyle="1" w:styleId="BaseNTok">
    <w:name w:val="BaseNTok"/>
    <w:basedOn w:val="VerbatimChar"/>
    <w:rPr>
      <w:rFonts w:ascii="Consolas" w:hAnsi="Consolas"/>
      <w:i/>
      <w:color w:val="40A070"/>
      <w:sz w:val="22"/>
    </w:rPr>
  </w:style>
  <w:style w:type="character" w:customStyle="1" w:styleId="FloatTok">
    <w:name w:val="FloatTok"/>
    <w:basedOn w:val="VerbatimChar"/>
    <w:rPr>
      <w:rFonts w:ascii="Consolas" w:hAnsi="Consolas"/>
      <w:i/>
      <w:color w:val="40A070"/>
      <w:sz w:val="22"/>
    </w:rPr>
  </w:style>
  <w:style w:type="character" w:customStyle="1" w:styleId="ConstantTok">
    <w:name w:val="ConstantTok"/>
    <w:basedOn w:val="VerbatimChar"/>
    <w:rPr>
      <w:rFonts w:ascii="Consolas" w:hAnsi="Consolas"/>
      <w:i/>
      <w:color w:val="880000"/>
      <w:sz w:val="22"/>
    </w:rPr>
  </w:style>
  <w:style w:type="character" w:customStyle="1" w:styleId="CharTok">
    <w:name w:val="CharTok"/>
    <w:basedOn w:val="VerbatimChar"/>
    <w:rPr>
      <w:rFonts w:ascii="Consolas" w:hAnsi="Consolas"/>
      <w:i/>
      <w:color w:val="4070A0"/>
      <w:sz w:val="22"/>
    </w:rPr>
  </w:style>
  <w:style w:type="character" w:customStyle="1" w:styleId="SpecialCharTok">
    <w:name w:val="SpecialCharTok"/>
    <w:basedOn w:val="VerbatimChar"/>
    <w:qFormat/>
    <w:rPr>
      <w:rFonts w:ascii="Consolas" w:hAnsi="Consolas"/>
      <w:i/>
      <w:color w:val="4070A0"/>
      <w:sz w:val="22"/>
    </w:rPr>
  </w:style>
  <w:style w:type="character" w:customStyle="1" w:styleId="StringTok">
    <w:name w:val="StringTok"/>
    <w:basedOn w:val="VerbatimChar"/>
    <w:qFormat/>
    <w:rPr>
      <w:rFonts w:ascii="Consolas" w:hAnsi="Consolas"/>
      <w:i/>
      <w:color w:val="4070A0"/>
      <w:sz w:val="22"/>
    </w:rPr>
  </w:style>
  <w:style w:type="character" w:customStyle="1" w:styleId="VerbatimStringTok">
    <w:name w:val="VerbatimStringTok"/>
    <w:basedOn w:val="VerbatimChar"/>
    <w:rPr>
      <w:rFonts w:ascii="Consolas" w:hAnsi="Consolas"/>
      <w:i/>
      <w:color w:val="4070A0"/>
      <w:sz w:val="22"/>
    </w:rPr>
  </w:style>
  <w:style w:type="character" w:customStyle="1" w:styleId="SpecialStringTok">
    <w:name w:val="SpecialStringTok"/>
    <w:basedOn w:val="VerbatimChar"/>
    <w:rPr>
      <w:rFonts w:ascii="Consolas" w:hAnsi="Consolas"/>
      <w:i/>
      <w:color w:val="BB6688"/>
      <w:sz w:val="22"/>
    </w:rPr>
  </w:style>
  <w:style w:type="character" w:customStyle="1" w:styleId="ImportTok">
    <w:name w:val="ImportTok"/>
    <w:basedOn w:val="VerbatimChar"/>
    <w:rPr>
      <w:rFonts w:ascii="Consolas" w:hAnsi="Consolas"/>
      <w:b/>
      <w:i/>
      <w:color w:val="008000"/>
      <w:sz w:val="22"/>
    </w:rPr>
  </w:style>
  <w:style w:type="character" w:customStyle="1" w:styleId="CommentTok">
    <w:name w:val="CommentTok"/>
    <w:basedOn w:val="VerbatimChar"/>
    <w:rPr>
      <w:rFonts w:ascii="Consolas" w:hAnsi="Consolas"/>
      <w:i w:val="0"/>
      <w:color w:val="60A0B0"/>
      <w:sz w:val="22"/>
    </w:rPr>
  </w:style>
  <w:style w:type="character" w:customStyle="1" w:styleId="DocumentationTok">
    <w:name w:val="DocumentationTok"/>
    <w:basedOn w:val="VerbatimChar"/>
    <w:rPr>
      <w:rFonts w:ascii="Consolas" w:hAnsi="Consolas"/>
      <w:i w:val="0"/>
      <w:color w:val="BA2121"/>
      <w:sz w:val="22"/>
    </w:rPr>
  </w:style>
  <w:style w:type="character" w:customStyle="1" w:styleId="AnnotationTok">
    <w:name w:val="AnnotationTok"/>
    <w:basedOn w:val="VerbatimChar"/>
    <w:rPr>
      <w:rFonts w:ascii="Consolas" w:hAnsi="Consolas"/>
      <w:b/>
      <w:i w:val="0"/>
      <w:color w:val="60A0B0"/>
      <w:sz w:val="22"/>
    </w:rPr>
  </w:style>
  <w:style w:type="character" w:customStyle="1" w:styleId="CommentVarTok">
    <w:name w:val="CommentVarTok"/>
    <w:basedOn w:val="VerbatimChar"/>
    <w:rPr>
      <w:rFonts w:ascii="Consolas" w:hAnsi="Consolas"/>
      <w:b/>
      <w:i w:val="0"/>
      <w:color w:val="60A0B0"/>
      <w:sz w:val="22"/>
    </w:rPr>
  </w:style>
  <w:style w:type="character" w:customStyle="1" w:styleId="OtherTok">
    <w:name w:val="OtherTok"/>
    <w:basedOn w:val="VerbatimChar"/>
    <w:rPr>
      <w:rFonts w:ascii="Consolas" w:hAnsi="Consolas"/>
      <w:i/>
      <w:color w:val="007020"/>
      <w:sz w:val="22"/>
    </w:rPr>
  </w:style>
  <w:style w:type="character" w:customStyle="1" w:styleId="FunctionTok">
    <w:name w:val="FunctionTok"/>
    <w:basedOn w:val="VerbatimChar"/>
    <w:rPr>
      <w:rFonts w:ascii="Consolas" w:hAnsi="Consolas"/>
      <w:i/>
      <w:color w:val="06287E"/>
      <w:sz w:val="22"/>
    </w:rPr>
  </w:style>
  <w:style w:type="character" w:customStyle="1" w:styleId="VariableTok">
    <w:name w:val="VariableTok"/>
    <w:basedOn w:val="VerbatimChar"/>
    <w:qFormat/>
    <w:rPr>
      <w:rFonts w:ascii="Consolas" w:hAnsi="Consolas"/>
      <w:i/>
      <w:color w:val="19177C"/>
      <w:sz w:val="22"/>
    </w:rPr>
  </w:style>
  <w:style w:type="character" w:customStyle="1" w:styleId="ControlFlowTok">
    <w:name w:val="ControlFlowTok"/>
    <w:basedOn w:val="VerbatimChar"/>
    <w:qFormat/>
    <w:rPr>
      <w:rFonts w:ascii="Consolas" w:hAnsi="Consolas"/>
      <w:b/>
      <w:i/>
      <w:color w:val="007020"/>
      <w:sz w:val="22"/>
    </w:rPr>
  </w:style>
  <w:style w:type="character" w:customStyle="1" w:styleId="OperatorTok">
    <w:name w:val="OperatorTok"/>
    <w:basedOn w:val="VerbatimChar"/>
    <w:rPr>
      <w:rFonts w:ascii="Consolas" w:hAnsi="Consolas"/>
      <w:i/>
      <w:color w:val="666666"/>
      <w:sz w:val="22"/>
    </w:rPr>
  </w:style>
  <w:style w:type="character" w:customStyle="1" w:styleId="BuiltInTok">
    <w:name w:val="BuiltInTok"/>
    <w:basedOn w:val="VerbatimChar"/>
    <w:rPr>
      <w:rFonts w:ascii="Consolas" w:hAnsi="Consolas"/>
      <w:i/>
      <w:color w:val="008000"/>
      <w:sz w:val="22"/>
    </w:rPr>
  </w:style>
  <w:style w:type="character" w:customStyle="1" w:styleId="ExtensionTok">
    <w:name w:val="ExtensionTok"/>
    <w:basedOn w:val="VerbatimChar"/>
    <w:qFormat/>
    <w:rPr>
      <w:rFonts w:ascii="Consolas" w:hAnsi="Consolas"/>
      <w:i/>
      <w:color w:val="0F4761" w:themeColor="accent1" w:themeShade="BF"/>
      <w:sz w:val="22"/>
    </w:rPr>
  </w:style>
  <w:style w:type="character" w:customStyle="1" w:styleId="PreprocessorTok">
    <w:name w:val="PreprocessorTok"/>
    <w:basedOn w:val="VerbatimChar"/>
    <w:qFormat/>
    <w:rPr>
      <w:rFonts w:ascii="Consolas" w:hAnsi="Consolas"/>
      <w:i/>
      <w:color w:val="BC7A00"/>
      <w:sz w:val="22"/>
    </w:rPr>
  </w:style>
  <w:style w:type="character" w:customStyle="1" w:styleId="AttributeTok">
    <w:name w:val="AttributeTok"/>
    <w:basedOn w:val="VerbatimChar"/>
    <w:qFormat/>
    <w:rPr>
      <w:rFonts w:ascii="Consolas" w:hAnsi="Consolas"/>
      <w:i/>
      <w:color w:val="7D9029"/>
      <w:sz w:val="22"/>
    </w:rPr>
  </w:style>
  <w:style w:type="character" w:customStyle="1" w:styleId="RegionMarkerTok">
    <w:name w:val="RegionMarkerTok"/>
    <w:basedOn w:val="VerbatimChar"/>
    <w:qFormat/>
    <w:rPr>
      <w:rFonts w:ascii="Consolas" w:hAnsi="Consolas"/>
      <w:i/>
      <w:color w:val="0F4761" w:themeColor="accent1" w:themeShade="BF"/>
      <w:sz w:val="22"/>
    </w:rPr>
  </w:style>
  <w:style w:type="character" w:customStyle="1" w:styleId="InformationTok">
    <w:name w:val="InformationTok"/>
    <w:basedOn w:val="VerbatimChar"/>
    <w:qFormat/>
    <w:rPr>
      <w:rFonts w:ascii="Consolas" w:hAnsi="Consolas"/>
      <w:b/>
      <w:i w:val="0"/>
      <w:color w:val="60A0B0"/>
      <w:sz w:val="22"/>
    </w:rPr>
  </w:style>
  <w:style w:type="character" w:customStyle="1" w:styleId="WarningTok">
    <w:name w:val="WarningTok"/>
    <w:basedOn w:val="VerbatimChar"/>
    <w:qFormat/>
    <w:rPr>
      <w:rFonts w:ascii="Consolas" w:hAnsi="Consolas"/>
      <w:b/>
      <w:i w:val="0"/>
      <w:color w:val="60A0B0"/>
      <w:sz w:val="22"/>
    </w:rPr>
  </w:style>
  <w:style w:type="character" w:customStyle="1" w:styleId="AlertTok">
    <w:name w:val="AlertTok"/>
    <w:basedOn w:val="VerbatimChar"/>
    <w:qFormat/>
    <w:rPr>
      <w:rFonts w:ascii="Consolas" w:hAnsi="Consolas"/>
      <w:b/>
      <w:i/>
      <w:color w:val="FF0000"/>
      <w:sz w:val="22"/>
    </w:rPr>
  </w:style>
  <w:style w:type="character" w:customStyle="1" w:styleId="ErrorTok">
    <w:name w:val="ErrorTok"/>
    <w:basedOn w:val="VerbatimChar"/>
    <w:qFormat/>
    <w:rPr>
      <w:rFonts w:ascii="Consolas" w:hAnsi="Consolas"/>
      <w:b/>
      <w:i/>
      <w:color w:val="FF0000"/>
      <w:sz w:val="22"/>
    </w:rPr>
  </w:style>
  <w:style w:type="character" w:customStyle="1" w:styleId="NormalTok">
    <w:name w:val="NormalTok"/>
    <w:basedOn w:val="VerbatimChar"/>
    <w:qFormat/>
    <w:rPr>
      <w:rFonts w:ascii="Consolas" w:hAnsi="Consolas"/>
      <w:i/>
      <w:color w:val="0F4761" w:themeColor="accent1" w:themeShade="BF"/>
      <w:sz w:val="22"/>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style>
  <w:style w:type="table" w:customStyle="1" w:styleId="PlainTable11">
    <w:name w:val="Plain Table 11"/>
    <w:basedOn w:val="TableNormal"/>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8FCD0-4BB8-4746-ACBA-288EB27B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28</Pages>
  <Words>7491</Words>
  <Characters>42702</Characters>
  <Application>Microsoft Office Word</Application>
  <DocSecurity>0</DocSecurity>
  <Lines>355</Lines>
  <Paragraphs>100</Paragraphs>
  <ScaleCrop>false</ScaleCrop>
  <Company/>
  <LinksUpToDate>false</LinksUpToDate>
  <CharactersWithSpaces>50093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Lugaimukamu</dc:creator>
  <cp:lastModifiedBy>Stephen Lugaimukamu</cp:lastModifiedBy>
  <cp:revision>27</cp:revision>
  <dcterms:created xsi:type="dcterms:W3CDTF">2026-07-02T12:25:00Z</dcterms:created>
  <dcterms:modified xsi:type="dcterms:W3CDTF">2026-07-03T03:37:00Z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92b69627-38af-4d56-aa2d-f6b55780481e</vt:lpwstr>
  </property>
  <property fmtid="{D5CDD505-2E9C-101B-9397-08002B2CF9AE}" pid="3" name="KSOTemplateDocerSaveRecord">
    <vt:lpwstr>eyJoZGlkIjoiYjRiODhmODI3YTcxNTNiZjJhNWNhY2UyZTBlMzI1OTIifQ==</vt:lpwstr>
  </property>
  <property fmtid="{D5CDD505-2E9C-101B-9397-08002B2CF9AE}" pid="4" name="KSOProductBuildVer">
    <vt:lpwstr>1033-12.1.0.26880</vt:lpwstr>
  </property>
  <property fmtid="{D5CDD505-2E9C-101B-9397-08002B2CF9AE}" pid="5" name="ICV">
    <vt:lpwstr>6E04A1DB297C4F45A98243752539DD31_13</vt:lpwstr>
  </property>
</Properties>
</file>